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B968C" w14:textId="77777777" w:rsidR="001442A6" w:rsidRPr="00CF0AD6" w:rsidRDefault="001442A6" w:rsidP="001442A6">
      <w:pPr>
        <w:spacing w:after="0" w:line="240" w:lineRule="auto"/>
        <w:jc w:val="center"/>
        <w:rPr>
          <w:rFonts w:cstheme="minorHAnsi"/>
          <w:b/>
          <w:sz w:val="24"/>
          <w:szCs w:val="24"/>
        </w:rPr>
      </w:pPr>
      <w:r w:rsidRPr="00CF0AD6">
        <w:rPr>
          <w:rFonts w:cstheme="minorHAnsi"/>
          <w:b/>
          <w:sz w:val="24"/>
          <w:szCs w:val="24"/>
        </w:rPr>
        <w:t>Financial Planning and Analysis</w:t>
      </w:r>
    </w:p>
    <w:p w14:paraId="324BA7B7" w14:textId="77777777" w:rsidR="001442A6" w:rsidRPr="00CF0AD6" w:rsidRDefault="001442A6" w:rsidP="001442A6">
      <w:pPr>
        <w:spacing w:after="0" w:line="240" w:lineRule="auto"/>
        <w:jc w:val="center"/>
        <w:rPr>
          <w:rFonts w:cstheme="minorHAnsi"/>
          <w:b/>
          <w:sz w:val="24"/>
          <w:szCs w:val="24"/>
        </w:rPr>
      </w:pPr>
    </w:p>
    <w:p w14:paraId="1B6DF884" w14:textId="77777777" w:rsidR="00031129" w:rsidRPr="00CF0AD6" w:rsidRDefault="001442A6" w:rsidP="001442A6">
      <w:pPr>
        <w:jc w:val="center"/>
        <w:rPr>
          <w:rFonts w:cstheme="minorHAnsi"/>
          <w:b/>
          <w:sz w:val="24"/>
          <w:szCs w:val="24"/>
        </w:rPr>
      </w:pPr>
      <w:r w:rsidRPr="00CF0AD6">
        <w:rPr>
          <w:rFonts w:cstheme="minorHAnsi"/>
          <w:b/>
          <w:sz w:val="24"/>
          <w:szCs w:val="24"/>
        </w:rPr>
        <w:t>Office Administration: List of Acronyms and/or Identifiers</w:t>
      </w:r>
    </w:p>
    <w:p w14:paraId="64E39C0B" w14:textId="77777777" w:rsidR="00781344" w:rsidRPr="00CF0AD6" w:rsidRDefault="00781344" w:rsidP="00781344">
      <w:pPr>
        <w:pStyle w:val="BodyText"/>
        <w:spacing w:before="3"/>
        <w:ind w:left="0"/>
        <w:rPr>
          <w:rFonts w:asciiTheme="minorHAnsi" w:hAnsiTheme="minorHAnsi" w:cstheme="minorHAnsi"/>
          <w:sz w:val="24"/>
          <w:szCs w:val="24"/>
        </w:rPr>
      </w:pPr>
    </w:p>
    <w:p w14:paraId="0AE645C4" w14:textId="77777777" w:rsidR="00781344" w:rsidRPr="00CF0AD6" w:rsidRDefault="00781344" w:rsidP="00781344">
      <w:pPr>
        <w:pStyle w:val="Heading1"/>
        <w:spacing w:before="93"/>
        <w:ind w:left="0"/>
        <w:rPr>
          <w:rFonts w:asciiTheme="minorHAnsi" w:hAnsiTheme="minorHAnsi" w:cstheme="minorHAnsi"/>
          <w:sz w:val="24"/>
          <w:szCs w:val="24"/>
        </w:rPr>
      </w:pPr>
      <w:r w:rsidRPr="00CF0AD6">
        <w:rPr>
          <w:rFonts w:asciiTheme="minorHAnsi" w:hAnsiTheme="minorHAnsi" w:cstheme="minorHAnsi"/>
          <w:sz w:val="24"/>
          <w:szCs w:val="24"/>
        </w:rPr>
        <w:t>Organizations</w:t>
      </w:r>
    </w:p>
    <w:p w14:paraId="3F0F15AB" w14:textId="77777777" w:rsidR="00E95B08" w:rsidRPr="00CF0AD6" w:rsidRDefault="00E95B08" w:rsidP="00E95B08">
      <w:pPr>
        <w:pStyle w:val="BodyText"/>
        <w:tabs>
          <w:tab w:val="center" w:pos="9360"/>
        </w:tabs>
        <w:spacing w:before="33" w:line="280" w:lineRule="auto"/>
        <w:rPr>
          <w:rFonts w:asciiTheme="minorHAnsi" w:hAnsiTheme="minorHAnsi" w:cstheme="minorHAnsi"/>
          <w:spacing w:val="-53"/>
          <w:sz w:val="24"/>
          <w:szCs w:val="24"/>
        </w:rPr>
      </w:pPr>
      <w:r w:rsidRPr="00CF0AD6">
        <w:rPr>
          <w:rFonts w:asciiTheme="minorHAnsi" w:hAnsiTheme="minorHAnsi" w:cstheme="minorHAnsi"/>
          <w:sz w:val="24"/>
          <w:szCs w:val="24"/>
        </w:rPr>
        <w:t>Org 10: Graduate School of Education (GSOE)</w:t>
      </w:r>
      <w:r w:rsidRPr="00CF0AD6">
        <w:rPr>
          <w:rFonts w:asciiTheme="minorHAnsi" w:hAnsiTheme="minorHAnsi" w:cstheme="minorHAnsi"/>
          <w:spacing w:val="-53"/>
          <w:sz w:val="24"/>
          <w:szCs w:val="24"/>
        </w:rPr>
        <w:tab/>
      </w:r>
    </w:p>
    <w:p w14:paraId="40BF1411" w14:textId="77777777" w:rsidR="00781344" w:rsidRPr="00CF0AD6" w:rsidRDefault="00781344" w:rsidP="00781344">
      <w:pPr>
        <w:pStyle w:val="BodyText"/>
        <w:spacing w:before="33" w:line="280" w:lineRule="auto"/>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11:</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Bourns</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College</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Engineering</w:t>
      </w:r>
      <w:r w:rsidR="00E95B08" w:rsidRPr="00CF0AD6">
        <w:rPr>
          <w:rFonts w:asciiTheme="minorHAnsi" w:hAnsiTheme="minorHAnsi" w:cstheme="minorHAnsi"/>
          <w:sz w:val="24"/>
          <w:szCs w:val="24"/>
        </w:rPr>
        <w:t xml:space="preserve"> (BCOE)</w:t>
      </w:r>
    </w:p>
    <w:p w14:paraId="7D71ACEF" w14:textId="77777777" w:rsidR="00781344" w:rsidRPr="00CF0AD6" w:rsidRDefault="00781344" w:rsidP="00781344">
      <w:pPr>
        <w:pStyle w:val="BodyText"/>
        <w:spacing w:before="2" w:line="280" w:lineRule="auto"/>
        <w:ind w:left="831"/>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12:</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College</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Humanities,</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Arts,</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and</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Social</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Sciences</w:t>
      </w:r>
      <w:r w:rsidR="00E95B08" w:rsidRPr="00CF0AD6">
        <w:rPr>
          <w:rFonts w:asciiTheme="minorHAnsi" w:hAnsiTheme="minorHAnsi" w:cstheme="minorHAnsi"/>
          <w:sz w:val="24"/>
          <w:szCs w:val="24"/>
        </w:rPr>
        <w:t xml:space="preserve"> (CHASS)</w:t>
      </w:r>
    </w:p>
    <w:p w14:paraId="0D044816" w14:textId="77777777" w:rsidR="00781344" w:rsidRPr="00CF0AD6" w:rsidRDefault="00781344" w:rsidP="00781344">
      <w:pPr>
        <w:pStyle w:val="BodyText"/>
        <w:spacing w:before="2" w:line="280" w:lineRule="auto"/>
        <w:ind w:left="831"/>
        <w:rPr>
          <w:rFonts w:asciiTheme="minorHAnsi" w:hAnsiTheme="minorHAnsi" w:cstheme="minorHAnsi"/>
          <w:sz w:val="24"/>
          <w:szCs w:val="24"/>
        </w:rPr>
      </w:pPr>
      <w:r w:rsidRPr="00CF0AD6">
        <w:rPr>
          <w:rFonts w:asciiTheme="minorHAnsi" w:hAnsiTheme="minorHAnsi" w:cstheme="minorHAnsi"/>
          <w:spacing w:val="-52"/>
          <w:sz w:val="24"/>
          <w:szCs w:val="24"/>
        </w:rPr>
        <w:t xml:space="preserve"> </w:t>
      </w:r>
      <w:r w:rsidRPr="00CF0AD6">
        <w:rPr>
          <w:rFonts w:asciiTheme="minorHAnsi" w:hAnsiTheme="minorHAnsi" w:cstheme="minorHAnsi"/>
          <w:sz w:val="24"/>
          <w:szCs w:val="24"/>
        </w:rPr>
        <w:t>Org</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13: School</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Business</w:t>
      </w:r>
      <w:r w:rsidRPr="00CF0AD6">
        <w:rPr>
          <w:rFonts w:asciiTheme="minorHAnsi" w:hAnsiTheme="minorHAnsi" w:cstheme="minorHAnsi"/>
          <w:spacing w:val="-3"/>
          <w:sz w:val="24"/>
          <w:szCs w:val="24"/>
        </w:rPr>
        <w:t xml:space="preserve"> </w:t>
      </w:r>
    </w:p>
    <w:p w14:paraId="784E1FD2" w14:textId="77777777" w:rsidR="00E95B08" w:rsidRPr="00CF0AD6" w:rsidRDefault="00781344" w:rsidP="00781344">
      <w:pPr>
        <w:pStyle w:val="BodyText"/>
        <w:spacing w:before="41" w:line="280" w:lineRule="auto"/>
        <w:ind w:left="831"/>
        <w:rPr>
          <w:rFonts w:asciiTheme="minorHAnsi" w:hAnsiTheme="minorHAnsi" w:cstheme="minorHAnsi"/>
          <w:spacing w:val="-53"/>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14:</w:t>
      </w:r>
      <w:r w:rsidRPr="00CF0AD6">
        <w:rPr>
          <w:rFonts w:asciiTheme="minorHAnsi" w:hAnsiTheme="minorHAnsi" w:cstheme="minorHAnsi"/>
          <w:spacing w:val="-3"/>
          <w:sz w:val="24"/>
          <w:szCs w:val="24"/>
        </w:rPr>
        <w:t xml:space="preserve"> </w:t>
      </w:r>
      <w:r w:rsidR="00E95B08" w:rsidRPr="00CF0AD6">
        <w:rPr>
          <w:rFonts w:asciiTheme="minorHAnsi" w:hAnsiTheme="minorHAnsi" w:cstheme="minorHAnsi"/>
          <w:sz w:val="24"/>
          <w:szCs w:val="24"/>
        </w:rPr>
        <w:t>College of Natural and Agricultural Sciences (CNAS)</w:t>
      </w:r>
    </w:p>
    <w:p w14:paraId="6827C574" w14:textId="77777777" w:rsidR="00781344" w:rsidRPr="00CF0AD6" w:rsidRDefault="00781344" w:rsidP="00781344">
      <w:pPr>
        <w:pStyle w:val="BodyText"/>
        <w:spacing w:before="41" w:line="280" w:lineRule="auto"/>
        <w:ind w:left="831"/>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15:</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University</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Extension</w:t>
      </w:r>
      <w:r w:rsidR="00E95B08" w:rsidRPr="00CF0AD6">
        <w:rPr>
          <w:rFonts w:asciiTheme="minorHAnsi" w:hAnsiTheme="minorHAnsi" w:cstheme="minorHAnsi"/>
          <w:sz w:val="24"/>
          <w:szCs w:val="24"/>
        </w:rPr>
        <w:t xml:space="preserve"> (UNEX)</w:t>
      </w:r>
    </w:p>
    <w:p w14:paraId="58CEF13E" w14:textId="77777777" w:rsidR="00781344" w:rsidRPr="00CF0AD6" w:rsidRDefault="00781344" w:rsidP="00781344">
      <w:pPr>
        <w:pStyle w:val="BodyText"/>
        <w:spacing w:before="2"/>
        <w:ind w:left="831"/>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16:</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University</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Library</w:t>
      </w:r>
    </w:p>
    <w:p w14:paraId="1609CC44" w14:textId="77777777" w:rsidR="00781344" w:rsidRPr="00CF0AD6" w:rsidRDefault="00781344" w:rsidP="00781344">
      <w:pPr>
        <w:pStyle w:val="BodyText"/>
        <w:spacing w:before="39" w:line="280" w:lineRule="auto"/>
        <w:ind w:left="831"/>
        <w:rPr>
          <w:rFonts w:asciiTheme="minorHAnsi" w:hAnsiTheme="minorHAnsi" w:cstheme="minorHAnsi"/>
          <w:sz w:val="24"/>
          <w:szCs w:val="24"/>
        </w:rPr>
      </w:pPr>
      <w:r w:rsidRPr="00CF0AD6">
        <w:rPr>
          <w:rFonts w:asciiTheme="minorHAnsi" w:hAnsiTheme="minorHAnsi" w:cstheme="minorHAnsi"/>
          <w:spacing w:val="-53"/>
          <w:sz w:val="24"/>
          <w:szCs w:val="24"/>
        </w:rPr>
        <w:t xml:space="preserve"> </w:t>
      </w: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18:</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Academic Senate</w:t>
      </w:r>
    </w:p>
    <w:p w14:paraId="10EE0008" w14:textId="77777777" w:rsidR="00781344" w:rsidRPr="00CF0AD6" w:rsidRDefault="00781344" w:rsidP="00781344">
      <w:pPr>
        <w:pStyle w:val="BodyText"/>
        <w:tabs>
          <w:tab w:val="left" w:pos="2271"/>
        </w:tabs>
        <w:spacing w:before="1" w:line="280" w:lineRule="auto"/>
        <w:ind w:left="831" w:right="140"/>
        <w:rPr>
          <w:rFonts w:asciiTheme="minorHAnsi" w:hAnsiTheme="minorHAnsi" w:cstheme="minorHAnsi"/>
          <w:sz w:val="24"/>
          <w:szCs w:val="24"/>
        </w:rPr>
      </w:pPr>
      <w:r w:rsidRPr="00CF0AD6">
        <w:rPr>
          <w:rFonts w:asciiTheme="minorHAnsi" w:hAnsiTheme="minorHAnsi" w:cstheme="minorHAnsi"/>
          <w:spacing w:val="-53"/>
          <w:sz w:val="24"/>
          <w:szCs w:val="24"/>
        </w:rPr>
        <w:t xml:space="preserve"> </w:t>
      </w:r>
      <w:r w:rsidRPr="00CF0AD6">
        <w:rPr>
          <w:rFonts w:asciiTheme="minorHAnsi" w:hAnsiTheme="minorHAnsi" w:cstheme="minorHAnsi"/>
          <w:sz w:val="24"/>
          <w:szCs w:val="24"/>
        </w:rPr>
        <w:t>Org</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 xml:space="preserve">20: </w:t>
      </w:r>
      <w:r w:rsidR="00E95B08" w:rsidRPr="00CF0AD6">
        <w:rPr>
          <w:rFonts w:asciiTheme="minorHAnsi" w:hAnsiTheme="minorHAnsi" w:cstheme="minorHAnsi"/>
          <w:sz w:val="24"/>
          <w:szCs w:val="24"/>
        </w:rPr>
        <w:t>Chancellor</w:t>
      </w:r>
    </w:p>
    <w:p w14:paraId="1583F6A5" w14:textId="77777777" w:rsidR="00781344" w:rsidRPr="00CF0AD6" w:rsidRDefault="00781344" w:rsidP="00781344">
      <w:pPr>
        <w:pStyle w:val="BodyText"/>
        <w:spacing w:before="2" w:line="280" w:lineRule="auto"/>
        <w:rPr>
          <w:rFonts w:asciiTheme="minorHAnsi" w:hAnsiTheme="minorHAnsi" w:cstheme="minorHAnsi"/>
          <w:spacing w:val="-52"/>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21:</w:t>
      </w:r>
      <w:r w:rsidRPr="00CF0AD6">
        <w:rPr>
          <w:rFonts w:asciiTheme="minorHAnsi" w:hAnsiTheme="minorHAnsi" w:cstheme="minorHAnsi"/>
          <w:spacing w:val="-4"/>
          <w:sz w:val="24"/>
          <w:szCs w:val="24"/>
        </w:rPr>
        <w:t xml:space="preserve"> </w:t>
      </w:r>
      <w:r w:rsidR="00E95B08" w:rsidRPr="00CF0AD6">
        <w:rPr>
          <w:rFonts w:asciiTheme="minorHAnsi" w:hAnsiTheme="minorHAnsi" w:cstheme="minorHAnsi"/>
          <w:spacing w:val="-4"/>
          <w:sz w:val="24"/>
          <w:szCs w:val="24"/>
        </w:rPr>
        <w:t>Information Technology Solutions (ITS)</w:t>
      </w:r>
    </w:p>
    <w:p w14:paraId="0299D337" w14:textId="77777777" w:rsidR="00781344" w:rsidRPr="00CF0AD6" w:rsidRDefault="00781344" w:rsidP="00781344">
      <w:pPr>
        <w:pStyle w:val="BodyText"/>
        <w:spacing w:before="2" w:line="280" w:lineRule="auto"/>
        <w:ind w:right="4840"/>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22:</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Graduate</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Division</w:t>
      </w:r>
    </w:p>
    <w:p w14:paraId="62488C17" w14:textId="77777777" w:rsidR="00781344" w:rsidRPr="00CF0AD6" w:rsidRDefault="00781344" w:rsidP="00E95B08">
      <w:pPr>
        <w:pStyle w:val="BodyText"/>
        <w:spacing w:before="2" w:line="280" w:lineRule="auto"/>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 xml:space="preserve">24: </w:t>
      </w:r>
      <w:r w:rsidR="00E95B08" w:rsidRPr="00CF0AD6">
        <w:rPr>
          <w:rFonts w:asciiTheme="minorHAnsi" w:hAnsiTheme="minorHAnsi" w:cstheme="minorHAnsi"/>
          <w:sz w:val="24"/>
          <w:szCs w:val="24"/>
        </w:rPr>
        <w:t>Research and Economic Development/ Vice Chancellor (VCRED)</w:t>
      </w:r>
    </w:p>
    <w:p w14:paraId="14334785" w14:textId="77777777" w:rsidR="00781344" w:rsidRPr="00CF0AD6" w:rsidRDefault="00781344" w:rsidP="00781344">
      <w:pPr>
        <w:pStyle w:val="BodyText"/>
        <w:spacing w:before="1"/>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25:</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Student</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Affairs/Vice</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Chancellor</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Student</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Affairs</w:t>
      </w:r>
      <w:r w:rsidR="00E95B08" w:rsidRPr="00CF0AD6">
        <w:rPr>
          <w:rFonts w:asciiTheme="minorHAnsi" w:hAnsiTheme="minorHAnsi" w:cstheme="minorHAnsi"/>
          <w:sz w:val="24"/>
          <w:szCs w:val="24"/>
        </w:rPr>
        <w:t xml:space="preserve"> (VCSA)</w:t>
      </w:r>
    </w:p>
    <w:p w14:paraId="0E4B78C9" w14:textId="77777777" w:rsidR="00781344" w:rsidRPr="00CF0AD6" w:rsidRDefault="00781344" w:rsidP="00781344">
      <w:pPr>
        <w:pStyle w:val="BodyText"/>
        <w:spacing w:before="39"/>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26:</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University</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Advancement/Vice</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Chancellor</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University</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Advancement</w:t>
      </w:r>
      <w:r w:rsidR="00E95B08" w:rsidRPr="00CF0AD6">
        <w:rPr>
          <w:rFonts w:asciiTheme="minorHAnsi" w:hAnsiTheme="minorHAnsi" w:cstheme="minorHAnsi"/>
          <w:sz w:val="24"/>
          <w:szCs w:val="24"/>
        </w:rPr>
        <w:t xml:space="preserve"> (VCUA)</w:t>
      </w:r>
    </w:p>
    <w:p w14:paraId="006564BB" w14:textId="77777777" w:rsidR="00781344" w:rsidRPr="00CF0AD6" w:rsidRDefault="00781344" w:rsidP="00781344">
      <w:pPr>
        <w:pStyle w:val="BodyText"/>
        <w:spacing w:before="40"/>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28:</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Capital</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Programs</w:t>
      </w:r>
    </w:p>
    <w:p w14:paraId="4CD605C4" w14:textId="77777777" w:rsidR="00E95B08" w:rsidRPr="00CF0AD6" w:rsidRDefault="00E95B08" w:rsidP="00781344">
      <w:pPr>
        <w:pStyle w:val="BodyText"/>
        <w:spacing w:before="40"/>
        <w:rPr>
          <w:rFonts w:asciiTheme="minorHAnsi" w:hAnsiTheme="minorHAnsi" w:cstheme="minorHAnsi"/>
          <w:sz w:val="24"/>
          <w:szCs w:val="24"/>
        </w:rPr>
      </w:pPr>
      <w:r w:rsidRPr="00CF0AD6">
        <w:rPr>
          <w:rFonts w:asciiTheme="minorHAnsi" w:hAnsiTheme="minorHAnsi" w:cstheme="minorHAnsi"/>
          <w:sz w:val="24"/>
          <w:szCs w:val="24"/>
        </w:rPr>
        <w:t>Org 30: Facilities, Planning, Design and Construction (FPDC)</w:t>
      </w:r>
    </w:p>
    <w:p w14:paraId="49A81402" w14:textId="77777777" w:rsidR="00E95B08" w:rsidRPr="00CF0AD6" w:rsidRDefault="00E95B08" w:rsidP="00781344">
      <w:pPr>
        <w:pStyle w:val="BodyText"/>
        <w:spacing w:before="40"/>
        <w:rPr>
          <w:rFonts w:asciiTheme="minorHAnsi" w:hAnsiTheme="minorHAnsi" w:cstheme="minorHAnsi"/>
          <w:sz w:val="24"/>
          <w:szCs w:val="24"/>
        </w:rPr>
      </w:pPr>
      <w:r w:rsidRPr="00CF0AD6">
        <w:rPr>
          <w:rFonts w:asciiTheme="minorHAnsi" w:hAnsiTheme="minorHAnsi" w:cstheme="minorHAnsi"/>
          <w:sz w:val="24"/>
          <w:szCs w:val="24"/>
        </w:rPr>
        <w:t>Org 31: Provost/Executive Vice Chancellor (P/EVC)</w:t>
      </w:r>
    </w:p>
    <w:p w14:paraId="501476DA" w14:textId="77777777" w:rsidR="00781344" w:rsidRPr="00CF0AD6" w:rsidRDefault="00781344" w:rsidP="00781344">
      <w:pPr>
        <w:pStyle w:val="BodyText"/>
        <w:spacing w:before="38" w:line="283" w:lineRule="auto"/>
        <w:rPr>
          <w:rFonts w:asciiTheme="minorHAnsi" w:hAnsiTheme="minorHAnsi" w:cstheme="minorHAnsi"/>
          <w:sz w:val="24"/>
          <w:szCs w:val="24"/>
        </w:rPr>
      </w:pPr>
      <w:r w:rsidRPr="00CF0AD6">
        <w:rPr>
          <w:rFonts w:asciiTheme="minorHAnsi" w:hAnsiTheme="minorHAnsi" w:cstheme="minorHAnsi"/>
          <w:sz w:val="24"/>
          <w:szCs w:val="24"/>
        </w:rPr>
        <w:t xml:space="preserve">Org 32: </w:t>
      </w:r>
      <w:r w:rsidR="00E95B08" w:rsidRPr="00CF0AD6">
        <w:rPr>
          <w:rFonts w:asciiTheme="minorHAnsi" w:hAnsiTheme="minorHAnsi" w:cstheme="minorHAnsi"/>
          <w:sz w:val="24"/>
          <w:szCs w:val="24"/>
        </w:rPr>
        <w:t>International Affairs</w:t>
      </w:r>
    </w:p>
    <w:p w14:paraId="3C207924" w14:textId="77777777" w:rsidR="00E95B08" w:rsidRPr="00CF0AD6" w:rsidRDefault="00E95B08" w:rsidP="00781344">
      <w:pPr>
        <w:pStyle w:val="BodyText"/>
        <w:spacing w:before="38" w:line="283" w:lineRule="auto"/>
        <w:rPr>
          <w:rFonts w:asciiTheme="minorHAnsi" w:hAnsiTheme="minorHAnsi" w:cstheme="minorHAnsi"/>
          <w:spacing w:val="-54"/>
          <w:sz w:val="24"/>
          <w:szCs w:val="24"/>
        </w:rPr>
      </w:pPr>
      <w:r w:rsidRPr="00CF0AD6">
        <w:rPr>
          <w:rFonts w:asciiTheme="minorHAnsi" w:hAnsiTheme="minorHAnsi" w:cstheme="minorHAnsi"/>
          <w:sz w:val="24"/>
          <w:szCs w:val="24"/>
        </w:rPr>
        <w:t>Org 33: Enrollment Services</w:t>
      </w:r>
    </w:p>
    <w:p w14:paraId="44D41BCA" w14:textId="77777777" w:rsidR="00781344" w:rsidRPr="00CF0AD6" w:rsidRDefault="00781344" w:rsidP="00781344">
      <w:pPr>
        <w:pStyle w:val="BodyText"/>
        <w:spacing w:line="227" w:lineRule="exact"/>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35:</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Palm</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Desert</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Graduate</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Center</w:t>
      </w:r>
      <w:r w:rsidR="00E95B08" w:rsidRPr="00CF0AD6">
        <w:rPr>
          <w:rFonts w:asciiTheme="minorHAnsi" w:hAnsiTheme="minorHAnsi" w:cstheme="minorHAnsi"/>
          <w:sz w:val="24"/>
          <w:szCs w:val="24"/>
        </w:rPr>
        <w:t xml:space="preserve"> (PDGC)</w:t>
      </w:r>
    </w:p>
    <w:p w14:paraId="183AF9B0" w14:textId="77777777" w:rsidR="00E95B08" w:rsidRPr="00CF0AD6" w:rsidRDefault="00781344" w:rsidP="00E95B08">
      <w:pPr>
        <w:pStyle w:val="BodyText"/>
        <w:spacing w:before="42" w:line="280" w:lineRule="auto"/>
        <w:rPr>
          <w:rFonts w:asciiTheme="minorHAnsi" w:hAnsiTheme="minorHAnsi" w:cstheme="minorHAnsi"/>
          <w:spacing w:val="-53"/>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36:</w:t>
      </w:r>
      <w:r w:rsidRPr="00CF0AD6">
        <w:rPr>
          <w:rFonts w:asciiTheme="minorHAnsi" w:hAnsiTheme="minorHAnsi" w:cstheme="minorHAnsi"/>
          <w:spacing w:val="-3"/>
          <w:sz w:val="24"/>
          <w:szCs w:val="24"/>
        </w:rPr>
        <w:t xml:space="preserve"> </w:t>
      </w:r>
      <w:r w:rsidR="00E95B08" w:rsidRPr="00CF0AD6">
        <w:rPr>
          <w:rFonts w:asciiTheme="minorHAnsi" w:hAnsiTheme="minorHAnsi" w:cstheme="minorHAnsi"/>
          <w:sz w:val="24"/>
          <w:szCs w:val="24"/>
        </w:rPr>
        <w:t>Undergraduate Education/Vice Provost and Dean of Undergraduate Education (VPDUE)</w:t>
      </w:r>
    </w:p>
    <w:p w14:paraId="29899E98" w14:textId="77777777" w:rsidR="00781344" w:rsidRPr="00CF0AD6" w:rsidRDefault="00E95B08" w:rsidP="00E95B08">
      <w:pPr>
        <w:pStyle w:val="BodyText"/>
        <w:spacing w:before="42" w:line="280" w:lineRule="auto"/>
        <w:rPr>
          <w:rFonts w:asciiTheme="minorHAnsi" w:hAnsiTheme="minorHAnsi" w:cstheme="minorHAnsi"/>
          <w:sz w:val="24"/>
          <w:szCs w:val="24"/>
        </w:rPr>
      </w:pPr>
      <w:r w:rsidRPr="00CF0AD6">
        <w:rPr>
          <w:rFonts w:asciiTheme="minorHAnsi" w:hAnsiTheme="minorHAnsi" w:cstheme="minorHAnsi"/>
          <w:spacing w:val="-53"/>
          <w:sz w:val="24"/>
          <w:szCs w:val="24"/>
        </w:rPr>
        <w:t>O</w:t>
      </w:r>
      <w:r w:rsidR="00781344" w:rsidRPr="00CF0AD6">
        <w:rPr>
          <w:rFonts w:asciiTheme="minorHAnsi" w:hAnsiTheme="minorHAnsi" w:cstheme="minorHAnsi"/>
          <w:sz w:val="24"/>
          <w:szCs w:val="24"/>
        </w:rPr>
        <w:t>rg</w:t>
      </w:r>
      <w:r w:rsidR="00781344" w:rsidRPr="00CF0AD6">
        <w:rPr>
          <w:rFonts w:asciiTheme="minorHAnsi" w:hAnsiTheme="minorHAnsi" w:cstheme="minorHAnsi"/>
          <w:spacing w:val="-2"/>
          <w:sz w:val="24"/>
          <w:szCs w:val="24"/>
        </w:rPr>
        <w:t xml:space="preserve"> </w:t>
      </w:r>
      <w:r w:rsidR="00781344" w:rsidRPr="00CF0AD6">
        <w:rPr>
          <w:rFonts w:asciiTheme="minorHAnsi" w:hAnsiTheme="minorHAnsi" w:cstheme="minorHAnsi"/>
          <w:sz w:val="24"/>
          <w:szCs w:val="24"/>
        </w:rPr>
        <w:t>37:</w:t>
      </w:r>
      <w:r w:rsidR="00781344" w:rsidRPr="00CF0AD6">
        <w:rPr>
          <w:rFonts w:asciiTheme="minorHAnsi" w:hAnsiTheme="minorHAnsi" w:cstheme="minorHAnsi"/>
          <w:spacing w:val="1"/>
          <w:sz w:val="24"/>
          <w:szCs w:val="24"/>
        </w:rPr>
        <w:t xml:space="preserve"> </w:t>
      </w:r>
      <w:r w:rsidR="00781344" w:rsidRPr="00CF0AD6">
        <w:rPr>
          <w:rFonts w:asciiTheme="minorHAnsi" w:hAnsiTheme="minorHAnsi" w:cstheme="minorHAnsi"/>
          <w:sz w:val="24"/>
          <w:szCs w:val="24"/>
        </w:rPr>
        <w:t>School</w:t>
      </w:r>
      <w:r w:rsidR="00781344" w:rsidRPr="00CF0AD6">
        <w:rPr>
          <w:rFonts w:asciiTheme="minorHAnsi" w:hAnsiTheme="minorHAnsi" w:cstheme="minorHAnsi"/>
          <w:spacing w:val="-2"/>
          <w:sz w:val="24"/>
          <w:szCs w:val="24"/>
        </w:rPr>
        <w:t xml:space="preserve"> </w:t>
      </w:r>
      <w:r w:rsidR="00781344" w:rsidRPr="00CF0AD6">
        <w:rPr>
          <w:rFonts w:asciiTheme="minorHAnsi" w:hAnsiTheme="minorHAnsi" w:cstheme="minorHAnsi"/>
          <w:sz w:val="24"/>
          <w:szCs w:val="24"/>
        </w:rPr>
        <w:t>of</w:t>
      </w:r>
      <w:r w:rsidR="00781344" w:rsidRPr="00CF0AD6">
        <w:rPr>
          <w:rFonts w:asciiTheme="minorHAnsi" w:hAnsiTheme="minorHAnsi" w:cstheme="minorHAnsi"/>
          <w:spacing w:val="1"/>
          <w:sz w:val="24"/>
          <w:szCs w:val="24"/>
        </w:rPr>
        <w:t xml:space="preserve"> </w:t>
      </w:r>
      <w:r w:rsidR="00781344" w:rsidRPr="00CF0AD6">
        <w:rPr>
          <w:rFonts w:asciiTheme="minorHAnsi" w:hAnsiTheme="minorHAnsi" w:cstheme="minorHAnsi"/>
          <w:sz w:val="24"/>
          <w:szCs w:val="24"/>
        </w:rPr>
        <w:t>Public Policy</w:t>
      </w:r>
      <w:r w:rsidRPr="00CF0AD6">
        <w:rPr>
          <w:rFonts w:asciiTheme="minorHAnsi" w:hAnsiTheme="minorHAnsi" w:cstheme="minorHAnsi"/>
          <w:sz w:val="24"/>
          <w:szCs w:val="24"/>
        </w:rPr>
        <w:t xml:space="preserve"> (SPP)</w:t>
      </w:r>
    </w:p>
    <w:p w14:paraId="1F95F5E7" w14:textId="77777777" w:rsidR="00781344" w:rsidRPr="00CF0AD6" w:rsidRDefault="00781344" w:rsidP="00781344">
      <w:pPr>
        <w:pStyle w:val="BodyText"/>
        <w:spacing w:before="1"/>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6"/>
          <w:sz w:val="24"/>
          <w:szCs w:val="24"/>
        </w:rPr>
        <w:t xml:space="preserve"> </w:t>
      </w:r>
      <w:r w:rsidRPr="00CF0AD6">
        <w:rPr>
          <w:rFonts w:asciiTheme="minorHAnsi" w:hAnsiTheme="minorHAnsi" w:cstheme="minorHAnsi"/>
          <w:sz w:val="24"/>
          <w:szCs w:val="24"/>
        </w:rPr>
        <w:t>38:</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Intercollegiate</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Athletics</w:t>
      </w:r>
    </w:p>
    <w:p w14:paraId="570759BC" w14:textId="77777777" w:rsidR="00313206" w:rsidRPr="00CF0AD6" w:rsidRDefault="00781344" w:rsidP="00781344">
      <w:pPr>
        <w:pStyle w:val="BodyText"/>
        <w:spacing w:before="39" w:line="283" w:lineRule="auto"/>
        <w:ind w:right="-360"/>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39:</w:t>
      </w:r>
      <w:r w:rsidRPr="00CF0AD6">
        <w:rPr>
          <w:rFonts w:asciiTheme="minorHAnsi" w:hAnsiTheme="minorHAnsi" w:cstheme="minorHAnsi"/>
          <w:spacing w:val="-3"/>
          <w:sz w:val="24"/>
          <w:szCs w:val="24"/>
        </w:rPr>
        <w:t xml:space="preserve"> </w:t>
      </w:r>
      <w:r w:rsidR="00313206" w:rsidRPr="00CF0AD6">
        <w:rPr>
          <w:rFonts w:asciiTheme="minorHAnsi" w:hAnsiTheme="minorHAnsi" w:cstheme="minorHAnsi"/>
          <w:sz w:val="24"/>
          <w:szCs w:val="24"/>
        </w:rPr>
        <w:t xml:space="preserve">Planning, </w:t>
      </w:r>
      <w:proofErr w:type="gramStart"/>
      <w:r w:rsidR="00313206" w:rsidRPr="00CF0AD6">
        <w:rPr>
          <w:rFonts w:asciiTheme="minorHAnsi" w:hAnsiTheme="minorHAnsi" w:cstheme="minorHAnsi"/>
          <w:sz w:val="24"/>
          <w:szCs w:val="24"/>
        </w:rPr>
        <w:t>Budget</w:t>
      </w:r>
      <w:proofErr w:type="gramEnd"/>
      <w:r w:rsidR="00313206" w:rsidRPr="00CF0AD6">
        <w:rPr>
          <w:rFonts w:asciiTheme="minorHAnsi" w:hAnsiTheme="minorHAnsi" w:cstheme="minorHAnsi"/>
          <w:sz w:val="24"/>
          <w:szCs w:val="24"/>
        </w:rPr>
        <w:t xml:space="preserve"> and Administration (PBA)</w:t>
      </w:r>
    </w:p>
    <w:p w14:paraId="500A71B0" w14:textId="77777777" w:rsidR="00781344" w:rsidRPr="00CF0AD6" w:rsidRDefault="00781344" w:rsidP="00781344">
      <w:pPr>
        <w:pStyle w:val="BodyText"/>
        <w:spacing w:before="39" w:line="283" w:lineRule="auto"/>
        <w:ind w:right="-360"/>
        <w:rPr>
          <w:rFonts w:asciiTheme="minorHAnsi" w:hAnsiTheme="minorHAnsi" w:cstheme="minorHAnsi"/>
          <w:sz w:val="24"/>
          <w:szCs w:val="24"/>
        </w:rPr>
      </w:pPr>
      <w:r w:rsidRPr="00CF0AD6">
        <w:rPr>
          <w:rFonts w:asciiTheme="minorHAnsi" w:hAnsiTheme="minorHAnsi" w:cstheme="minorHAnsi"/>
          <w:sz w:val="24"/>
          <w:szCs w:val="24"/>
        </w:rPr>
        <w:t>Org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40:</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School</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Medicine</w:t>
      </w:r>
      <w:r w:rsidR="00313206" w:rsidRPr="00CF0AD6">
        <w:rPr>
          <w:rFonts w:asciiTheme="minorHAnsi" w:hAnsiTheme="minorHAnsi" w:cstheme="minorHAnsi"/>
          <w:sz w:val="24"/>
          <w:szCs w:val="24"/>
        </w:rPr>
        <w:t xml:space="preserve"> (SOM)</w:t>
      </w:r>
    </w:p>
    <w:p w14:paraId="3BB85876" w14:textId="77777777" w:rsidR="006C0407" w:rsidRPr="00CF0AD6" w:rsidRDefault="006C0407" w:rsidP="00781344">
      <w:pPr>
        <w:pStyle w:val="Heading1"/>
        <w:spacing w:before="1"/>
        <w:ind w:left="0"/>
        <w:rPr>
          <w:rFonts w:asciiTheme="minorHAnsi" w:hAnsiTheme="minorHAnsi" w:cstheme="minorHAnsi"/>
          <w:sz w:val="24"/>
          <w:szCs w:val="24"/>
        </w:rPr>
      </w:pPr>
    </w:p>
    <w:p w14:paraId="2A267372" w14:textId="77777777" w:rsidR="00781344" w:rsidRPr="00CF0AD6" w:rsidRDefault="00781344" w:rsidP="00781344">
      <w:pPr>
        <w:pStyle w:val="Heading1"/>
        <w:spacing w:before="1"/>
        <w:ind w:left="0"/>
        <w:rPr>
          <w:rFonts w:asciiTheme="minorHAnsi" w:hAnsiTheme="minorHAnsi" w:cstheme="minorHAnsi"/>
          <w:sz w:val="24"/>
          <w:szCs w:val="24"/>
        </w:rPr>
      </w:pPr>
      <w:r w:rsidRPr="00CF0AD6">
        <w:rPr>
          <w:rFonts w:asciiTheme="minorHAnsi" w:hAnsiTheme="minorHAnsi" w:cstheme="minorHAnsi"/>
          <w:sz w:val="24"/>
          <w:szCs w:val="24"/>
        </w:rPr>
        <w:t>Other</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Organizations</w:t>
      </w:r>
    </w:p>
    <w:p w14:paraId="2027A852" w14:textId="77777777" w:rsidR="00781344" w:rsidRPr="00CF0AD6" w:rsidRDefault="00781344" w:rsidP="00781344">
      <w:pPr>
        <w:pStyle w:val="BodyText"/>
        <w:spacing w:before="34"/>
        <w:ind w:left="829"/>
        <w:rPr>
          <w:rFonts w:asciiTheme="minorHAnsi" w:hAnsiTheme="minorHAnsi" w:cstheme="minorHAnsi"/>
          <w:sz w:val="24"/>
          <w:szCs w:val="24"/>
        </w:rPr>
      </w:pPr>
      <w:r w:rsidRPr="00CF0AD6">
        <w:rPr>
          <w:rFonts w:asciiTheme="minorHAnsi" w:hAnsiTheme="minorHAnsi" w:cstheme="minorHAnsi"/>
          <w:sz w:val="24"/>
          <w:szCs w:val="24"/>
        </w:rPr>
        <w:t>UCOP</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 University</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California</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Office</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the President</w:t>
      </w:r>
    </w:p>
    <w:p w14:paraId="2C710557" w14:textId="77777777" w:rsidR="00781344" w:rsidRPr="00CF0AD6" w:rsidRDefault="00781344" w:rsidP="00781344">
      <w:pPr>
        <w:pStyle w:val="BodyText"/>
        <w:spacing w:before="38" w:line="283" w:lineRule="auto"/>
        <w:ind w:left="829" w:right="1369"/>
        <w:rPr>
          <w:rFonts w:asciiTheme="minorHAnsi" w:hAnsiTheme="minorHAnsi" w:cstheme="minorHAnsi"/>
          <w:spacing w:val="-53"/>
          <w:sz w:val="24"/>
          <w:szCs w:val="24"/>
        </w:rPr>
      </w:pPr>
      <w:r w:rsidRPr="00CF0AD6">
        <w:rPr>
          <w:rFonts w:asciiTheme="minorHAnsi" w:hAnsiTheme="minorHAnsi" w:cstheme="minorHAnsi"/>
          <w:sz w:val="24"/>
          <w:szCs w:val="24"/>
        </w:rPr>
        <w:t>DANR</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Division</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of</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Agricultural</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and</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Natural</w:t>
      </w:r>
      <w:r w:rsidRPr="00CF0AD6">
        <w:rPr>
          <w:rFonts w:asciiTheme="minorHAnsi" w:hAnsiTheme="minorHAnsi" w:cstheme="minorHAnsi"/>
          <w:spacing w:val="-5"/>
          <w:sz w:val="24"/>
          <w:szCs w:val="24"/>
        </w:rPr>
        <w:t xml:space="preserve"> </w:t>
      </w:r>
      <w:r w:rsidRPr="00CF0AD6">
        <w:rPr>
          <w:rFonts w:asciiTheme="minorHAnsi" w:hAnsiTheme="minorHAnsi" w:cstheme="minorHAnsi"/>
          <w:sz w:val="24"/>
          <w:szCs w:val="24"/>
        </w:rPr>
        <w:t>Resources</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(UC</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System-wide</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Program)</w:t>
      </w:r>
      <w:r w:rsidRPr="00CF0AD6">
        <w:rPr>
          <w:rFonts w:asciiTheme="minorHAnsi" w:hAnsiTheme="minorHAnsi" w:cstheme="minorHAnsi"/>
          <w:spacing w:val="-53"/>
          <w:sz w:val="24"/>
          <w:szCs w:val="24"/>
        </w:rPr>
        <w:t xml:space="preserve"> </w:t>
      </w:r>
    </w:p>
    <w:p w14:paraId="06E6B340" w14:textId="77777777" w:rsidR="00781344" w:rsidRPr="00CF0AD6" w:rsidRDefault="00781344" w:rsidP="00781344">
      <w:pPr>
        <w:pStyle w:val="BodyText"/>
        <w:spacing w:before="38" w:line="283" w:lineRule="auto"/>
        <w:ind w:left="829" w:right="1369"/>
        <w:rPr>
          <w:rFonts w:asciiTheme="minorHAnsi" w:hAnsiTheme="minorHAnsi" w:cstheme="minorHAnsi"/>
          <w:sz w:val="24"/>
          <w:szCs w:val="24"/>
        </w:rPr>
      </w:pPr>
      <w:r w:rsidRPr="00CF0AD6">
        <w:rPr>
          <w:rFonts w:asciiTheme="minorHAnsi" w:hAnsiTheme="minorHAnsi" w:cstheme="minorHAnsi"/>
          <w:sz w:val="24"/>
          <w:szCs w:val="24"/>
        </w:rPr>
        <w:t>ANR</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 Agricultural and</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Natural</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Resources</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(UC</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System-wide</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Program)</w:t>
      </w:r>
    </w:p>
    <w:p w14:paraId="5B774D27" w14:textId="77777777" w:rsidR="00781344" w:rsidRPr="00CF0AD6" w:rsidRDefault="00781344" w:rsidP="00313206">
      <w:pPr>
        <w:pStyle w:val="BodyText"/>
        <w:spacing w:line="283" w:lineRule="auto"/>
        <w:ind w:left="829" w:right="90"/>
        <w:rPr>
          <w:rFonts w:asciiTheme="minorHAnsi" w:hAnsiTheme="minorHAnsi" w:cstheme="minorHAnsi"/>
          <w:sz w:val="24"/>
          <w:szCs w:val="24"/>
        </w:rPr>
      </w:pPr>
      <w:r w:rsidRPr="00CF0AD6">
        <w:rPr>
          <w:rFonts w:asciiTheme="minorHAnsi" w:hAnsiTheme="minorHAnsi" w:cstheme="minorHAnsi"/>
          <w:sz w:val="24"/>
          <w:szCs w:val="24"/>
        </w:rPr>
        <w:lastRenderedPageBreak/>
        <w:t>UC MEXUS – UC Institute for Mexico and the United States (UC System-wide Program)</w:t>
      </w:r>
    </w:p>
    <w:p w14:paraId="0AD7C622" w14:textId="54A516BE" w:rsidR="00781344" w:rsidRPr="00CF0AD6" w:rsidRDefault="00781344" w:rsidP="00781344">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pacing w:val="-53"/>
          <w:sz w:val="24"/>
          <w:szCs w:val="24"/>
        </w:rPr>
        <w:t xml:space="preserve"> </w:t>
      </w:r>
      <w:r w:rsidRPr="00CF0AD6">
        <w:rPr>
          <w:rFonts w:asciiTheme="minorHAnsi" w:hAnsiTheme="minorHAnsi" w:cstheme="minorHAnsi"/>
          <w:sz w:val="24"/>
          <w:szCs w:val="24"/>
        </w:rPr>
        <w:t>IGPP</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Institute</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for</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Geophysics</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and</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Planetary</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Physics</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(UC</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System-wide</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Program)</w:t>
      </w:r>
    </w:p>
    <w:p w14:paraId="494B7001" w14:textId="77777777" w:rsidR="008F42F2" w:rsidRPr="00CF0AD6" w:rsidRDefault="008F42F2" w:rsidP="008F42F2">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z w:val="24"/>
          <w:szCs w:val="24"/>
        </w:rPr>
        <w:t>BFS – Business and Financial Services</w:t>
      </w:r>
    </w:p>
    <w:p w14:paraId="6E14B9F1" w14:textId="77777777" w:rsidR="008F42F2" w:rsidRPr="00CF0AD6" w:rsidRDefault="008F42F2" w:rsidP="008F42F2">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z w:val="24"/>
          <w:szCs w:val="24"/>
        </w:rPr>
        <w:t>FAU – Full Accounting Unit</w:t>
      </w:r>
    </w:p>
    <w:p w14:paraId="2C2E3BC0" w14:textId="77777777" w:rsidR="008F42F2" w:rsidRPr="00CF0AD6" w:rsidRDefault="008F42F2" w:rsidP="008F42F2">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z w:val="24"/>
          <w:szCs w:val="24"/>
        </w:rPr>
        <w:t>FP&amp;A – Financial Planning and Analysis (formerly Resource, Planning &amp; Budget)</w:t>
      </w:r>
    </w:p>
    <w:p w14:paraId="04B70F7E" w14:textId="77777777" w:rsidR="008F42F2" w:rsidRPr="00CF0AD6" w:rsidRDefault="008F42F2" w:rsidP="008F42F2">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z w:val="24"/>
          <w:szCs w:val="24"/>
        </w:rPr>
        <w:t>SAA – System Access Administrators</w:t>
      </w:r>
    </w:p>
    <w:p w14:paraId="7DDA06F9" w14:textId="77777777" w:rsidR="008F42F2" w:rsidRPr="00CF0AD6" w:rsidRDefault="008F42F2" w:rsidP="008F42F2">
      <w:pPr>
        <w:pStyle w:val="BodyText"/>
        <w:spacing w:line="283" w:lineRule="auto"/>
        <w:ind w:left="829" w:right="1310"/>
        <w:rPr>
          <w:rFonts w:asciiTheme="minorHAnsi" w:hAnsiTheme="minorHAnsi" w:cstheme="minorHAnsi"/>
          <w:sz w:val="24"/>
          <w:szCs w:val="24"/>
        </w:rPr>
      </w:pPr>
      <w:r w:rsidRPr="00CF0AD6">
        <w:rPr>
          <w:rFonts w:asciiTheme="minorHAnsi" w:hAnsiTheme="minorHAnsi" w:cstheme="minorHAnsi"/>
          <w:sz w:val="24"/>
          <w:szCs w:val="24"/>
        </w:rPr>
        <w:t>UCRFS – University of California, Riverside Financial System</w:t>
      </w:r>
    </w:p>
    <w:p w14:paraId="5C66616C" w14:textId="77777777" w:rsidR="008F42F2" w:rsidRPr="00CF0AD6" w:rsidRDefault="008F42F2" w:rsidP="00781344">
      <w:pPr>
        <w:pStyle w:val="BodyText"/>
        <w:spacing w:line="283" w:lineRule="auto"/>
        <w:ind w:left="829" w:right="1310"/>
        <w:rPr>
          <w:rFonts w:asciiTheme="minorHAnsi" w:hAnsiTheme="minorHAnsi" w:cstheme="minorHAnsi"/>
          <w:sz w:val="24"/>
          <w:szCs w:val="24"/>
        </w:rPr>
      </w:pPr>
    </w:p>
    <w:p w14:paraId="12D8CE96" w14:textId="77777777" w:rsidR="00781344" w:rsidRPr="00CF0AD6" w:rsidRDefault="00781344" w:rsidP="00781344">
      <w:pPr>
        <w:pStyle w:val="BodyText"/>
        <w:ind w:left="0"/>
        <w:rPr>
          <w:rFonts w:asciiTheme="minorHAnsi" w:hAnsiTheme="minorHAnsi" w:cstheme="minorHAnsi"/>
          <w:sz w:val="24"/>
          <w:szCs w:val="24"/>
        </w:rPr>
      </w:pPr>
    </w:p>
    <w:p w14:paraId="227A07DE" w14:textId="77777777" w:rsidR="00781344" w:rsidRPr="00CF0AD6" w:rsidRDefault="00781344" w:rsidP="00781344">
      <w:pPr>
        <w:pStyle w:val="Heading1"/>
        <w:ind w:left="0"/>
        <w:rPr>
          <w:rFonts w:asciiTheme="minorHAnsi" w:hAnsiTheme="minorHAnsi" w:cstheme="minorHAnsi"/>
          <w:sz w:val="24"/>
          <w:szCs w:val="24"/>
        </w:rPr>
      </w:pPr>
      <w:r w:rsidRPr="00CF0AD6">
        <w:rPr>
          <w:rFonts w:asciiTheme="minorHAnsi" w:hAnsiTheme="minorHAnsi" w:cstheme="minorHAnsi"/>
          <w:sz w:val="24"/>
          <w:szCs w:val="24"/>
        </w:rPr>
        <w:t>System</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Acronyms</w:t>
      </w:r>
    </w:p>
    <w:p w14:paraId="3E8C8C0B" w14:textId="77777777" w:rsidR="006C0407" w:rsidRPr="00CF0AD6" w:rsidRDefault="006C0407" w:rsidP="006C0407">
      <w:pPr>
        <w:spacing w:after="0" w:line="360" w:lineRule="auto"/>
        <w:ind w:left="810"/>
        <w:rPr>
          <w:rFonts w:cstheme="minorHAnsi"/>
          <w:sz w:val="24"/>
          <w:szCs w:val="24"/>
        </w:rPr>
      </w:pPr>
      <w:r w:rsidRPr="00CF0AD6">
        <w:rPr>
          <w:rFonts w:cstheme="minorHAnsi"/>
          <w:sz w:val="24"/>
          <w:szCs w:val="24"/>
        </w:rPr>
        <w:t>CCRRS – Cash Collection, Reporting and Reconciliation System</w:t>
      </w:r>
    </w:p>
    <w:p w14:paraId="30E544E9" w14:textId="77777777" w:rsidR="006C0407" w:rsidRPr="00CF0AD6" w:rsidRDefault="006C0407" w:rsidP="006C0407">
      <w:pPr>
        <w:spacing w:after="0" w:line="360" w:lineRule="auto"/>
        <w:ind w:left="810"/>
        <w:rPr>
          <w:rFonts w:cstheme="minorHAnsi"/>
          <w:sz w:val="24"/>
          <w:szCs w:val="24"/>
        </w:rPr>
      </w:pPr>
      <w:r w:rsidRPr="00CF0AD6">
        <w:rPr>
          <w:rFonts w:cstheme="minorHAnsi"/>
          <w:sz w:val="24"/>
          <w:szCs w:val="24"/>
        </w:rPr>
        <w:t>FAU – Full Accounting Unit</w:t>
      </w:r>
    </w:p>
    <w:p w14:paraId="669159FC" w14:textId="77777777" w:rsidR="006C0407" w:rsidRPr="00CF0AD6" w:rsidRDefault="006C0407" w:rsidP="006C0407">
      <w:pPr>
        <w:spacing w:after="0" w:line="360" w:lineRule="auto"/>
        <w:ind w:left="810"/>
        <w:rPr>
          <w:rFonts w:cstheme="minorHAnsi"/>
          <w:sz w:val="24"/>
          <w:szCs w:val="24"/>
        </w:rPr>
      </w:pPr>
      <w:r w:rsidRPr="00CF0AD6">
        <w:rPr>
          <w:rFonts w:cstheme="minorHAnsi"/>
          <w:sz w:val="24"/>
          <w:szCs w:val="24"/>
        </w:rPr>
        <w:t>PPS</w:t>
      </w:r>
      <w:r w:rsidRPr="00CF0AD6">
        <w:rPr>
          <w:rFonts w:cstheme="minorHAnsi"/>
          <w:spacing w:val="-5"/>
          <w:sz w:val="24"/>
          <w:szCs w:val="24"/>
        </w:rPr>
        <w:t xml:space="preserve"> </w:t>
      </w:r>
      <w:r w:rsidRPr="00CF0AD6">
        <w:rPr>
          <w:rFonts w:cstheme="minorHAnsi"/>
          <w:sz w:val="24"/>
          <w:szCs w:val="24"/>
        </w:rPr>
        <w:t>–</w:t>
      </w:r>
      <w:r w:rsidRPr="00CF0AD6">
        <w:rPr>
          <w:rFonts w:cstheme="minorHAnsi"/>
          <w:spacing w:val="-1"/>
          <w:sz w:val="24"/>
          <w:szCs w:val="24"/>
        </w:rPr>
        <w:t xml:space="preserve"> </w:t>
      </w:r>
      <w:r w:rsidRPr="00CF0AD6">
        <w:rPr>
          <w:rFonts w:cstheme="minorHAnsi"/>
          <w:sz w:val="24"/>
          <w:szCs w:val="24"/>
        </w:rPr>
        <w:t>Payroll</w:t>
      </w:r>
      <w:r w:rsidRPr="00CF0AD6">
        <w:rPr>
          <w:rFonts w:cstheme="minorHAnsi"/>
          <w:spacing w:val="-2"/>
          <w:sz w:val="24"/>
          <w:szCs w:val="24"/>
        </w:rPr>
        <w:t xml:space="preserve"> </w:t>
      </w:r>
      <w:r w:rsidRPr="00CF0AD6">
        <w:rPr>
          <w:rFonts w:cstheme="minorHAnsi"/>
          <w:sz w:val="24"/>
          <w:szCs w:val="24"/>
        </w:rPr>
        <w:t>and</w:t>
      </w:r>
      <w:r w:rsidRPr="00CF0AD6">
        <w:rPr>
          <w:rFonts w:cstheme="minorHAnsi"/>
          <w:spacing w:val="-1"/>
          <w:sz w:val="24"/>
          <w:szCs w:val="24"/>
        </w:rPr>
        <w:t xml:space="preserve"> </w:t>
      </w:r>
      <w:r w:rsidRPr="00CF0AD6">
        <w:rPr>
          <w:rFonts w:cstheme="minorHAnsi"/>
          <w:sz w:val="24"/>
          <w:szCs w:val="24"/>
        </w:rPr>
        <w:t>Personnel</w:t>
      </w:r>
      <w:r w:rsidRPr="00CF0AD6">
        <w:rPr>
          <w:rFonts w:cstheme="minorHAnsi"/>
          <w:spacing w:val="-2"/>
          <w:sz w:val="24"/>
          <w:szCs w:val="24"/>
        </w:rPr>
        <w:t xml:space="preserve"> </w:t>
      </w:r>
      <w:r w:rsidRPr="00CF0AD6">
        <w:rPr>
          <w:rFonts w:cstheme="minorHAnsi"/>
          <w:sz w:val="24"/>
          <w:szCs w:val="24"/>
        </w:rPr>
        <w:t>System</w:t>
      </w:r>
      <w:r w:rsidRPr="00CF0AD6">
        <w:rPr>
          <w:rFonts w:cstheme="minorHAnsi"/>
          <w:sz w:val="24"/>
          <w:szCs w:val="24"/>
        </w:rPr>
        <w:tab/>
      </w:r>
    </w:p>
    <w:p w14:paraId="7136135A" w14:textId="77777777" w:rsidR="006C0407" w:rsidRPr="00CF0AD6" w:rsidRDefault="006C0407" w:rsidP="006C0407">
      <w:pPr>
        <w:pStyle w:val="BodyText"/>
        <w:tabs>
          <w:tab w:val="left" w:pos="5868"/>
        </w:tabs>
        <w:spacing w:line="360" w:lineRule="auto"/>
        <w:ind w:left="828"/>
        <w:rPr>
          <w:rFonts w:asciiTheme="minorHAnsi" w:hAnsiTheme="minorHAnsi" w:cstheme="minorHAnsi"/>
          <w:sz w:val="24"/>
          <w:szCs w:val="24"/>
        </w:rPr>
      </w:pPr>
      <w:r w:rsidRPr="00CF0AD6">
        <w:rPr>
          <w:rFonts w:asciiTheme="minorHAnsi" w:hAnsiTheme="minorHAnsi" w:cstheme="minorHAnsi"/>
          <w:sz w:val="24"/>
          <w:szCs w:val="24"/>
        </w:rPr>
        <w:t>Superdope</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Payroll</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reporting</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tool</w:t>
      </w:r>
    </w:p>
    <w:p w14:paraId="429158BC" w14:textId="77777777" w:rsidR="006C0407" w:rsidRPr="00CF0AD6" w:rsidRDefault="006C0407" w:rsidP="006C0407">
      <w:pPr>
        <w:spacing w:after="0" w:line="360" w:lineRule="auto"/>
        <w:ind w:left="108" w:firstLine="720"/>
        <w:rPr>
          <w:rFonts w:cstheme="minorHAnsi"/>
          <w:sz w:val="24"/>
          <w:szCs w:val="24"/>
        </w:rPr>
      </w:pPr>
      <w:r w:rsidRPr="00CF0AD6">
        <w:rPr>
          <w:rFonts w:cstheme="minorHAnsi"/>
          <w:sz w:val="24"/>
          <w:szCs w:val="24"/>
        </w:rPr>
        <w:t>TARS – Time and Attendance Reporting System</w:t>
      </w:r>
    </w:p>
    <w:p w14:paraId="5D05F3A5" w14:textId="77777777" w:rsidR="006C0407" w:rsidRPr="00CF0AD6" w:rsidRDefault="006C0407" w:rsidP="006C0407">
      <w:pPr>
        <w:spacing w:after="0" w:line="360" w:lineRule="auto"/>
        <w:ind w:left="810" w:hanging="810"/>
        <w:rPr>
          <w:rFonts w:cstheme="minorHAnsi"/>
          <w:sz w:val="24"/>
          <w:szCs w:val="24"/>
        </w:rPr>
      </w:pPr>
      <w:r w:rsidRPr="00CF0AD6">
        <w:rPr>
          <w:rFonts w:cstheme="minorHAnsi"/>
          <w:sz w:val="24"/>
          <w:szCs w:val="24"/>
        </w:rPr>
        <w:tab/>
        <w:t>TAPS – Transportation and Parking Services</w:t>
      </w:r>
    </w:p>
    <w:p w14:paraId="4860E87E" w14:textId="77777777" w:rsidR="00B54232" w:rsidRPr="00CF0AD6" w:rsidRDefault="00781344" w:rsidP="006C0407">
      <w:pPr>
        <w:pStyle w:val="BodyText"/>
        <w:tabs>
          <w:tab w:val="left" w:pos="5868"/>
        </w:tabs>
        <w:spacing w:line="360" w:lineRule="auto"/>
        <w:ind w:left="828"/>
        <w:rPr>
          <w:rFonts w:asciiTheme="minorHAnsi" w:hAnsiTheme="minorHAnsi" w:cstheme="minorHAnsi"/>
          <w:sz w:val="24"/>
          <w:szCs w:val="24"/>
        </w:rPr>
      </w:pPr>
      <w:r w:rsidRPr="00CF0AD6">
        <w:rPr>
          <w:rFonts w:asciiTheme="minorHAnsi" w:hAnsiTheme="minorHAnsi" w:cstheme="minorHAnsi"/>
          <w:sz w:val="24"/>
          <w:szCs w:val="24"/>
        </w:rPr>
        <w:t>UCRFS</w:t>
      </w:r>
      <w:r w:rsidRPr="00CF0AD6">
        <w:rPr>
          <w:rFonts w:asciiTheme="minorHAnsi" w:hAnsiTheme="minorHAnsi" w:cstheme="minorHAnsi"/>
          <w:spacing w:val="-2"/>
          <w:sz w:val="24"/>
          <w:szCs w:val="24"/>
        </w:rPr>
        <w:t xml:space="preserve"> </w:t>
      </w:r>
      <w:r w:rsidRPr="00CF0AD6">
        <w:rPr>
          <w:rFonts w:asciiTheme="minorHAnsi" w:hAnsiTheme="minorHAnsi" w:cstheme="minorHAnsi"/>
          <w:sz w:val="24"/>
          <w:szCs w:val="24"/>
        </w:rPr>
        <w:t>–</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UCR’s</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Financial</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System</w:t>
      </w:r>
      <w:r w:rsidRPr="00CF0AD6">
        <w:rPr>
          <w:rFonts w:asciiTheme="minorHAnsi" w:hAnsiTheme="minorHAnsi" w:cstheme="minorHAnsi"/>
          <w:sz w:val="24"/>
          <w:szCs w:val="24"/>
        </w:rPr>
        <w:tab/>
      </w:r>
    </w:p>
    <w:p w14:paraId="48C404A9" w14:textId="77777777" w:rsidR="006C0407" w:rsidRPr="00CF0AD6" w:rsidRDefault="00781344" w:rsidP="006C0407">
      <w:pPr>
        <w:pStyle w:val="BodyText"/>
        <w:tabs>
          <w:tab w:val="left" w:pos="5868"/>
        </w:tabs>
        <w:spacing w:line="360" w:lineRule="auto"/>
        <w:ind w:left="828"/>
        <w:rPr>
          <w:rFonts w:asciiTheme="minorHAnsi" w:hAnsiTheme="minorHAnsi" w:cstheme="minorHAnsi"/>
          <w:sz w:val="24"/>
          <w:szCs w:val="24"/>
        </w:rPr>
      </w:pPr>
      <w:r w:rsidRPr="00CF0AD6">
        <w:rPr>
          <w:rFonts w:asciiTheme="minorHAnsi" w:hAnsiTheme="minorHAnsi" w:cstheme="minorHAnsi"/>
          <w:sz w:val="24"/>
          <w:szCs w:val="24"/>
        </w:rPr>
        <w:t>UCRFS</w:t>
      </w:r>
      <w:r w:rsidR="006C0407" w:rsidRPr="00CF0AD6">
        <w:rPr>
          <w:rFonts w:asciiTheme="minorHAnsi" w:hAnsiTheme="minorHAnsi" w:cstheme="minorHAnsi"/>
          <w:sz w:val="24"/>
          <w:szCs w:val="24"/>
        </w:rPr>
        <w:t xml:space="preserve"> </w:t>
      </w:r>
      <w:r w:rsidRPr="00CF0AD6">
        <w:rPr>
          <w:rFonts w:asciiTheme="minorHAnsi" w:hAnsiTheme="minorHAnsi" w:cstheme="minorHAnsi"/>
          <w:sz w:val="24"/>
          <w:szCs w:val="24"/>
        </w:rPr>
        <w:t>Totals</w:t>
      </w:r>
      <w:r w:rsidRPr="00CF0AD6">
        <w:rPr>
          <w:rFonts w:asciiTheme="minorHAnsi" w:hAnsiTheme="minorHAnsi" w:cstheme="minorHAnsi"/>
          <w:spacing w:val="1"/>
          <w:sz w:val="24"/>
          <w:szCs w:val="24"/>
        </w:rPr>
        <w:t xml:space="preserve"> </w:t>
      </w:r>
      <w:r w:rsidRPr="00CF0AD6">
        <w:rPr>
          <w:rFonts w:asciiTheme="minorHAnsi" w:hAnsiTheme="minorHAnsi" w:cstheme="minorHAnsi"/>
          <w:sz w:val="24"/>
          <w:szCs w:val="24"/>
        </w:rPr>
        <w:t>–</w:t>
      </w:r>
      <w:r w:rsidRPr="00CF0AD6">
        <w:rPr>
          <w:rFonts w:asciiTheme="minorHAnsi" w:hAnsiTheme="minorHAnsi" w:cstheme="minorHAnsi"/>
          <w:spacing w:val="-3"/>
          <w:sz w:val="24"/>
          <w:szCs w:val="24"/>
        </w:rPr>
        <w:t xml:space="preserve"> </w:t>
      </w:r>
      <w:r w:rsidRPr="00CF0AD6">
        <w:rPr>
          <w:rFonts w:asciiTheme="minorHAnsi" w:hAnsiTheme="minorHAnsi" w:cstheme="minorHAnsi"/>
          <w:sz w:val="24"/>
          <w:szCs w:val="24"/>
        </w:rPr>
        <w:t>UCRFS</w:t>
      </w:r>
      <w:r w:rsidRPr="00CF0AD6">
        <w:rPr>
          <w:rFonts w:asciiTheme="minorHAnsi" w:hAnsiTheme="minorHAnsi" w:cstheme="minorHAnsi"/>
          <w:spacing w:val="-4"/>
          <w:sz w:val="24"/>
          <w:szCs w:val="24"/>
        </w:rPr>
        <w:t xml:space="preserve"> </w:t>
      </w:r>
      <w:r w:rsidRPr="00CF0AD6">
        <w:rPr>
          <w:rFonts w:asciiTheme="minorHAnsi" w:hAnsiTheme="minorHAnsi" w:cstheme="minorHAnsi"/>
          <w:sz w:val="24"/>
          <w:szCs w:val="24"/>
        </w:rPr>
        <w:t>reporting</w:t>
      </w:r>
      <w:r w:rsidRPr="00CF0AD6">
        <w:rPr>
          <w:rFonts w:asciiTheme="minorHAnsi" w:hAnsiTheme="minorHAnsi" w:cstheme="minorHAnsi"/>
          <w:spacing w:val="-3"/>
          <w:sz w:val="24"/>
          <w:szCs w:val="24"/>
        </w:rPr>
        <w:t xml:space="preserve"> </w:t>
      </w:r>
      <w:proofErr w:type="gramStart"/>
      <w:r w:rsidRPr="00CF0AD6">
        <w:rPr>
          <w:rFonts w:asciiTheme="minorHAnsi" w:hAnsiTheme="minorHAnsi" w:cstheme="minorHAnsi"/>
          <w:sz w:val="24"/>
          <w:szCs w:val="24"/>
        </w:rPr>
        <w:t>tool</w:t>
      </w:r>
      <w:proofErr w:type="gramEnd"/>
    </w:p>
    <w:p w14:paraId="22F3ADE6" w14:textId="77777777" w:rsidR="002B3FC6" w:rsidRPr="00CF0AD6" w:rsidRDefault="002B3FC6" w:rsidP="00781344">
      <w:pPr>
        <w:rPr>
          <w:rFonts w:cstheme="minorHAnsi"/>
          <w:b/>
          <w:sz w:val="24"/>
          <w:szCs w:val="24"/>
        </w:rPr>
      </w:pPr>
      <w:r w:rsidRPr="00CF0AD6">
        <w:rPr>
          <w:rFonts w:cstheme="minorHAnsi"/>
          <w:b/>
          <w:sz w:val="24"/>
          <w:szCs w:val="24"/>
        </w:rPr>
        <w:t>Other Acronyms and Definitions</w:t>
      </w:r>
    </w:p>
    <w:p w14:paraId="7963169C" w14:textId="77777777" w:rsidR="002B3FC6" w:rsidRPr="00CF0AD6" w:rsidRDefault="002B3FC6" w:rsidP="006C0407">
      <w:pPr>
        <w:ind w:left="720"/>
        <w:rPr>
          <w:rFonts w:cstheme="minorHAnsi"/>
          <w:sz w:val="24"/>
          <w:szCs w:val="24"/>
        </w:rPr>
      </w:pPr>
      <w:r w:rsidRPr="00CF0AD6">
        <w:rPr>
          <w:rFonts w:cstheme="minorHAnsi"/>
          <w:sz w:val="24"/>
          <w:szCs w:val="24"/>
        </w:rPr>
        <w:t>UCPATH – UC Payroll, Academic Personnel, Timekeeping and Human Resources (UC’s new payroll and personnel system)</w:t>
      </w:r>
    </w:p>
    <w:p w14:paraId="69675881" w14:textId="6AD7A04B" w:rsidR="002B3FC6" w:rsidRPr="00CF0AD6" w:rsidRDefault="002B3FC6" w:rsidP="002B3FC6">
      <w:pPr>
        <w:ind w:left="720"/>
        <w:rPr>
          <w:rFonts w:cstheme="minorHAnsi"/>
          <w:sz w:val="24"/>
          <w:szCs w:val="24"/>
        </w:rPr>
      </w:pPr>
      <w:r w:rsidRPr="00CF0AD6">
        <w:rPr>
          <w:rFonts w:cstheme="minorHAnsi"/>
          <w:sz w:val="24"/>
          <w:szCs w:val="24"/>
        </w:rPr>
        <w:t>UCPC – UCPATH Center (the transactional hub where payroll, benefits, and human resource transactions are reviewed and accepted, and where staff are available to provide individualized support to UC employees)</w:t>
      </w:r>
    </w:p>
    <w:p w14:paraId="6D2D48B1" w14:textId="41117E3D" w:rsidR="00CF0AD6" w:rsidRPr="00CF0AD6" w:rsidRDefault="00CF0AD6">
      <w:pPr>
        <w:rPr>
          <w:rFonts w:cstheme="minorHAnsi"/>
          <w:sz w:val="24"/>
          <w:szCs w:val="24"/>
        </w:rPr>
      </w:pPr>
      <w:r w:rsidRPr="00CF0AD6">
        <w:rPr>
          <w:rFonts w:cstheme="minorHAnsi"/>
          <w:sz w:val="24"/>
          <w:szCs w:val="24"/>
        </w:rPr>
        <w:br w:type="page"/>
      </w:r>
    </w:p>
    <w:p w14:paraId="3C22882A" w14:textId="77777777" w:rsidR="008F42F2" w:rsidRPr="00CF0AD6" w:rsidRDefault="008F42F2" w:rsidP="008F42F2">
      <w:pPr>
        <w:spacing w:before="100" w:beforeAutospacing="1" w:after="100" w:afterAutospacing="1" w:line="240" w:lineRule="auto"/>
        <w:ind w:left="900" w:hanging="360"/>
        <w:rPr>
          <w:rFonts w:eastAsia="Times New Roman" w:cstheme="minorHAnsi"/>
          <w:color w:val="333333"/>
          <w:sz w:val="24"/>
          <w:szCs w:val="24"/>
        </w:rPr>
      </w:pPr>
      <w:r w:rsidRPr="00CF0AD6">
        <w:rPr>
          <w:rFonts w:eastAsia="Times New Roman" w:cstheme="minorHAnsi"/>
          <w:b/>
          <w:bCs/>
          <w:i/>
          <w:iCs/>
          <w:color w:val="333333"/>
          <w:sz w:val="24"/>
          <w:szCs w:val="24"/>
        </w:rPr>
        <w:lastRenderedPageBreak/>
        <w:t>A.   </w:t>
      </w:r>
      <w:r w:rsidRPr="00CF0AD6">
        <w:rPr>
          <w:rFonts w:eastAsia="Times New Roman" w:cstheme="minorHAnsi"/>
          <w:i/>
          <w:iCs/>
          <w:color w:val="333333"/>
          <w:sz w:val="24"/>
          <w:szCs w:val="24"/>
        </w:rPr>
        <w:t>Organizational Structure</w:t>
      </w:r>
    </w:p>
    <w:p w14:paraId="13CE9066" w14:textId="77777777" w:rsidR="008F42F2" w:rsidRPr="00CF0AD6" w:rsidRDefault="008F42F2" w:rsidP="008F42F2">
      <w:pPr>
        <w:spacing w:before="100" w:beforeAutospacing="1" w:after="100" w:afterAutospacing="1" w:line="240" w:lineRule="auto"/>
        <w:ind w:left="900"/>
        <w:rPr>
          <w:rFonts w:eastAsia="Times New Roman" w:cstheme="minorHAnsi"/>
          <w:color w:val="333333"/>
          <w:sz w:val="24"/>
          <w:szCs w:val="24"/>
        </w:rPr>
      </w:pPr>
      <w:r w:rsidRPr="00CF0AD6">
        <w:rPr>
          <w:rFonts w:eastAsia="Times New Roman" w:cstheme="minorHAnsi"/>
          <w:color w:val="333333"/>
          <w:sz w:val="24"/>
          <w:szCs w:val="24"/>
        </w:rPr>
        <w:t>The organizational structure is intended to reflect levels of responsibility and accountability, providing a common reference structure for the entire campus.  It is comprised of (at minimum) three levels: Organization, Divisions, and Departments. The Resource Planning and Budget website provides a link that outlines the campus organizational structure and purpose.</w:t>
      </w:r>
    </w:p>
    <w:p w14:paraId="7686440F" w14:textId="78B9D5B7" w:rsidR="008F42F2" w:rsidRPr="00CF0AD6" w:rsidRDefault="008F42F2" w:rsidP="008F42F2">
      <w:pPr>
        <w:spacing w:before="100" w:beforeAutospacing="1" w:after="100" w:afterAutospacing="1" w:line="240" w:lineRule="auto"/>
        <w:ind w:left="900" w:hanging="360"/>
        <w:rPr>
          <w:rFonts w:eastAsia="Times New Roman" w:cstheme="minorHAnsi"/>
          <w:color w:val="333333"/>
          <w:sz w:val="24"/>
          <w:szCs w:val="24"/>
        </w:rPr>
      </w:pPr>
      <w:r w:rsidRPr="00CF0AD6">
        <w:rPr>
          <w:rFonts w:eastAsia="Times New Roman" w:cstheme="minorHAnsi"/>
          <w:b/>
          <w:bCs/>
          <w:i/>
          <w:iCs/>
          <w:color w:val="333333"/>
          <w:sz w:val="24"/>
          <w:szCs w:val="24"/>
        </w:rPr>
        <w:t>B.   </w:t>
      </w:r>
      <w:r w:rsidRPr="00CF0AD6">
        <w:rPr>
          <w:rFonts w:eastAsia="Times New Roman" w:cstheme="minorHAnsi"/>
          <w:i/>
          <w:iCs/>
          <w:color w:val="333333"/>
          <w:sz w:val="24"/>
          <w:szCs w:val="24"/>
        </w:rPr>
        <w:t>Accounting Structure</w:t>
      </w:r>
      <w:r w:rsidR="00CF0AD6" w:rsidRPr="00CF0AD6">
        <w:rPr>
          <w:rFonts w:eastAsia="Times New Roman" w:cstheme="minorHAnsi"/>
          <w:i/>
          <w:iCs/>
          <w:color w:val="333333"/>
          <w:sz w:val="24"/>
          <w:szCs w:val="24"/>
        </w:rPr>
        <w:t xml:space="preserve"> - FAUs</w:t>
      </w:r>
    </w:p>
    <w:p w14:paraId="17EDFDB2" w14:textId="77777777" w:rsidR="008F42F2" w:rsidRPr="00CF0AD6" w:rsidRDefault="008F42F2" w:rsidP="008F42F2">
      <w:pPr>
        <w:spacing w:before="100" w:beforeAutospacing="1" w:after="100" w:afterAutospacing="1" w:line="240" w:lineRule="auto"/>
        <w:ind w:left="900"/>
        <w:rPr>
          <w:rFonts w:eastAsia="Times New Roman" w:cstheme="minorHAnsi"/>
          <w:color w:val="333333"/>
          <w:sz w:val="24"/>
          <w:szCs w:val="24"/>
        </w:rPr>
      </w:pPr>
      <w:r w:rsidRPr="00CF0AD6">
        <w:rPr>
          <w:rFonts w:eastAsia="Times New Roman" w:cstheme="minorHAnsi"/>
          <w:color w:val="333333"/>
          <w:sz w:val="24"/>
          <w:szCs w:val="24"/>
        </w:rPr>
        <w:t>UCR’s Full Accounting Unit (FAU) is used to record, control, and summarize financial data in UCRFS.  For recording transactions in UCRFS, the Account, Activity Code, Fund, and Function are required FAU components. This data is transmitted to Office of the President and used in preparing UC’s consolidated financial statements. The Cost Center and Project Code are optional to assist departments and/or Organizations to track transactions.</w:t>
      </w:r>
    </w:p>
    <w:p w14:paraId="202A4E16" w14:textId="77777777" w:rsidR="008F42F2" w:rsidRPr="00CF0AD6" w:rsidRDefault="008F42F2" w:rsidP="008F42F2">
      <w:pPr>
        <w:spacing w:before="100" w:beforeAutospacing="1" w:after="100" w:afterAutospacing="1" w:line="240" w:lineRule="auto"/>
        <w:ind w:left="1260" w:hanging="360"/>
        <w:rPr>
          <w:rFonts w:eastAsia="Times New Roman" w:cstheme="minorHAnsi"/>
          <w:color w:val="333333"/>
          <w:sz w:val="24"/>
          <w:szCs w:val="24"/>
        </w:rPr>
      </w:pPr>
      <w:r w:rsidRPr="00CF0AD6">
        <w:rPr>
          <w:rFonts w:eastAsia="Times New Roman" w:cstheme="minorHAnsi"/>
          <w:b/>
          <w:bCs/>
          <w:i/>
          <w:iCs/>
          <w:color w:val="333333"/>
          <w:sz w:val="24"/>
          <w:szCs w:val="24"/>
        </w:rPr>
        <w:t>1.    </w:t>
      </w:r>
      <w:r w:rsidRPr="00CF0AD6">
        <w:rPr>
          <w:rFonts w:eastAsia="Times New Roman" w:cstheme="minorHAnsi"/>
          <w:i/>
          <w:iCs/>
          <w:color w:val="333333"/>
          <w:sz w:val="24"/>
          <w:szCs w:val="24"/>
        </w:rPr>
        <w:t>Account</w:t>
      </w:r>
    </w:p>
    <w:p w14:paraId="12027338" w14:textId="734C3F0F"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i/>
          <w:iCs/>
          <w:color w:val="333333"/>
          <w:sz w:val="24"/>
          <w:szCs w:val="24"/>
        </w:rPr>
        <w:t xml:space="preserve">The FAU begins with the Account field and provides the primary identification of the type of budget or financial transactions. It identifies assets, liabilities, unexpended balances, revenues, and expenses. Budget categories are a </w:t>
      </w:r>
      <w:r w:rsidR="005A5118" w:rsidRPr="00CF0AD6">
        <w:rPr>
          <w:rFonts w:eastAsia="Times New Roman" w:cstheme="minorHAnsi"/>
          <w:i/>
          <w:iCs/>
          <w:color w:val="333333"/>
          <w:sz w:val="24"/>
          <w:szCs w:val="24"/>
        </w:rPr>
        <w:t>higher-level</w:t>
      </w:r>
      <w:r w:rsidRPr="00CF0AD6">
        <w:rPr>
          <w:rFonts w:eastAsia="Times New Roman" w:cstheme="minorHAnsi"/>
          <w:i/>
          <w:iCs/>
          <w:color w:val="333333"/>
          <w:sz w:val="24"/>
          <w:szCs w:val="24"/>
        </w:rPr>
        <w:t xml:space="preserve"> summary of individual account numbers.</w:t>
      </w:r>
    </w:p>
    <w:p w14:paraId="030ADAED" w14:textId="77777777" w:rsidR="008F42F2" w:rsidRPr="00CF0AD6" w:rsidRDefault="008F42F2" w:rsidP="008F42F2">
      <w:pPr>
        <w:spacing w:before="100" w:beforeAutospacing="1" w:after="100" w:afterAutospacing="1" w:line="240" w:lineRule="auto"/>
        <w:ind w:left="1260" w:hanging="360"/>
        <w:rPr>
          <w:rFonts w:eastAsia="Times New Roman" w:cstheme="minorHAnsi"/>
          <w:color w:val="333333"/>
          <w:sz w:val="24"/>
          <w:szCs w:val="24"/>
        </w:rPr>
      </w:pPr>
      <w:r w:rsidRPr="00CF0AD6">
        <w:rPr>
          <w:rFonts w:eastAsia="Times New Roman" w:cstheme="minorHAnsi"/>
          <w:b/>
          <w:bCs/>
          <w:i/>
          <w:iCs/>
          <w:color w:val="333333"/>
          <w:sz w:val="24"/>
          <w:szCs w:val="24"/>
        </w:rPr>
        <w:t>2.    </w:t>
      </w:r>
      <w:r w:rsidRPr="00CF0AD6">
        <w:rPr>
          <w:rFonts w:eastAsia="Times New Roman" w:cstheme="minorHAnsi"/>
          <w:i/>
          <w:iCs/>
          <w:color w:val="333333"/>
          <w:sz w:val="24"/>
          <w:szCs w:val="24"/>
        </w:rPr>
        <w:t>Activity</w:t>
      </w:r>
    </w:p>
    <w:p w14:paraId="527D76AF" w14:textId="77777777"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i/>
          <w:iCs/>
          <w:color w:val="333333"/>
          <w:sz w:val="24"/>
          <w:szCs w:val="24"/>
        </w:rPr>
        <w:t>The Activity field identifies what area within a department on campus is associated with the transaction. Every department on campus is assigned at least one unique activity code. Some departments segregate their operations into several activity codes. The UCR organizational structure has four hierarchical levels: organization, division, department, and the activity. All budget and financial transactions are recorded at the activity level.</w:t>
      </w:r>
    </w:p>
    <w:p w14:paraId="323F0772" w14:textId="77777777" w:rsidR="008F42F2" w:rsidRPr="00CF0AD6" w:rsidRDefault="008F42F2" w:rsidP="008F42F2">
      <w:pPr>
        <w:spacing w:before="100" w:beforeAutospacing="1" w:after="100" w:afterAutospacing="1" w:line="240" w:lineRule="auto"/>
        <w:ind w:left="1260" w:hanging="360"/>
        <w:rPr>
          <w:rFonts w:eastAsia="Times New Roman" w:cstheme="minorHAnsi"/>
          <w:color w:val="333333"/>
          <w:sz w:val="24"/>
          <w:szCs w:val="24"/>
        </w:rPr>
      </w:pPr>
      <w:r w:rsidRPr="00CF0AD6">
        <w:rPr>
          <w:rFonts w:eastAsia="Times New Roman" w:cstheme="minorHAnsi"/>
          <w:b/>
          <w:bCs/>
          <w:i/>
          <w:iCs/>
          <w:color w:val="333333"/>
          <w:sz w:val="24"/>
          <w:szCs w:val="24"/>
        </w:rPr>
        <w:t>3.    </w:t>
      </w:r>
      <w:r w:rsidRPr="00CF0AD6">
        <w:rPr>
          <w:rFonts w:eastAsia="Times New Roman" w:cstheme="minorHAnsi"/>
          <w:i/>
          <w:iCs/>
          <w:color w:val="333333"/>
          <w:sz w:val="24"/>
          <w:szCs w:val="24"/>
        </w:rPr>
        <w:t>Fund</w:t>
      </w:r>
    </w:p>
    <w:p w14:paraId="370D7229" w14:textId="77777777"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i/>
          <w:iCs/>
          <w:color w:val="333333"/>
          <w:sz w:val="24"/>
          <w:szCs w:val="24"/>
        </w:rPr>
        <w:t>The University receives funds from a variety of sources to carry out its mission of teaching, research, and public service. The monies received are recorded in a distinct Fund number under specific groupings to help identify the source and general purpose of the resource. The Fund field in the FAU identifies the specific source and purpose of monies received. </w:t>
      </w:r>
    </w:p>
    <w:p w14:paraId="19E16F41" w14:textId="77777777" w:rsidR="008F42F2" w:rsidRPr="00CF0AD6" w:rsidRDefault="008F42F2" w:rsidP="008F42F2">
      <w:pPr>
        <w:spacing w:before="100" w:beforeAutospacing="1" w:after="100" w:afterAutospacing="1" w:line="240" w:lineRule="auto"/>
        <w:ind w:left="1260" w:hanging="360"/>
        <w:rPr>
          <w:rFonts w:eastAsia="Times New Roman" w:cstheme="minorHAnsi"/>
          <w:color w:val="333333"/>
          <w:sz w:val="24"/>
          <w:szCs w:val="24"/>
        </w:rPr>
      </w:pPr>
      <w:r w:rsidRPr="00CF0AD6">
        <w:rPr>
          <w:rFonts w:eastAsia="Times New Roman" w:cstheme="minorHAnsi"/>
          <w:b/>
          <w:bCs/>
          <w:i/>
          <w:iCs/>
          <w:color w:val="333333"/>
          <w:sz w:val="24"/>
          <w:szCs w:val="24"/>
        </w:rPr>
        <w:t>4.    </w:t>
      </w:r>
      <w:r w:rsidRPr="00CF0AD6">
        <w:rPr>
          <w:rFonts w:eastAsia="Times New Roman" w:cstheme="minorHAnsi"/>
          <w:i/>
          <w:iCs/>
          <w:color w:val="333333"/>
          <w:sz w:val="24"/>
          <w:szCs w:val="24"/>
        </w:rPr>
        <w:t>Function</w:t>
      </w:r>
    </w:p>
    <w:p w14:paraId="7875DAB7" w14:textId="77777777"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i/>
          <w:iCs/>
          <w:color w:val="333333"/>
          <w:sz w:val="24"/>
          <w:szCs w:val="24"/>
        </w:rPr>
        <w:lastRenderedPageBreak/>
        <w:t>The Function field identifies the general category or purpose of the transaction like instruction, academic support, research, public service, institutional support, student services, auxiliary services, and financial aid.</w:t>
      </w:r>
    </w:p>
    <w:p w14:paraId="5C5490F8" w14:textId="77777777" w:rsidR="008F42F2" w:rsidRPr="00CF0AD6" w:rsidRDefault="008F42F2" w:rsidP="008F42F2">
      <w:pPr>
        <w:spacing w:before="100" w:beforeAutospacing="1" w:after="100" w:afterAutospacing="1" w:line="240" w:lineRule="auto"/>
        <w:ind w:left="1260" w:hanging="360"/>
        <w:rPr>
          <w:rFonts w:eastAsia="Times New Roman" w:cstheme="minorHAnsi"/>
          <w:color w:val="333333"/>
          <w:sz w:val="24"/>
          <w:szCs w:val="24"/>
        </w:rPr>
      </w:pPr>
      <w:r w:rsidRPr="00CF0AD6">
        <w:rPr>
          <w:rFonts w:eastAsia="Times New Roman" w:cstheme="minorHAnsi"/>
          <w:b/>
          <w:bCs/>
          <w:i/>
          <w:iCs/>
          <w:color w:val="333333"/>
          <w:sz w:val="24"/>
          <w:szCs w:val="24"/>
        </w:rPr>
        <w:t>5.    </w:t>
      </w:r>
      <w:r w:rsidRPr="00CF0AD6">
        <w:rPr>
          <w:rFonts w:eastAsia="Times New Roman" w:cstheme="minorHAnsi"/>
          <w:i/>
          <w:iCs/>
          <w:color w:val="333333"/>
          <w:sz w:val="24"/>
          <w:szCs w:val="24"/>
        </w:rPr>
        <w:t>Cost Centers and Project Codes (optional)</w:t>
      </w:r>
    </w:p>
    <w:p w14:paraId="334A68EA" w14:textId="77777777"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color w:val="333333"/>
          <w:sz w:val="24"/>
          <w:szCs w:val="24"/>
        </w:rPr>
        <w:t>The Cost Center and Project Code values established in UCRFS to assist departments and/or Organizations to track transactions.  The codes do not have any “institutional” meaning like the Account, Activity Code, Fund or Function and are not required as part of a transaction’s FAU. Proposed Cost Centers and Project Codes and their descriptions will only be reviewed, and changes will only be made to the proposed values as deemed necessary to maintain consistency in the general format and uniqueness in the actual codes/values and to remove special characters (</w:t>
      </w:r>
      <w:proofErr w:type="gramStart"/>
      <w:r w:rsidRPr="00CF0AD6">
        <w:rPr>
          <w:rFonts w:eastAsia="Times New Roman" w:cstheme="minorHAnsi"/>
          <w:color w:val="333333"/>
          <w:sz w:val="24"/>
          <w:szCs w:val="24"/>
        </w:rPr>
        <w:t>e.g.</w:t>
      </w:r>
      <w:proofErr w:type="gramEnd"/>
      <w:r w:rsidRPr="00CF0AD6">
        <w:rPr>
          <w:rFonts w:eastAsia="Times New Roman" w:cstheme="minorHAnsi"/>
          <w:color w:val="333333"/>
          <w:sz w:val="24"/>
          <w:szCs w:val="24"/>
        </w:rPr>
        <w:t xml:space="preserve"> quotes, asterisk, commas, etc.).  In preparation for UC Path, files with UCR’s Chart of Accounts chart field descriptions must not contain any special characters to prevent UCR’s files from being rejected.</w:t>
      </w:r>
    </w:p>
    <w:p w14:paraId="48A7A549" w14:textId="77777777" w:rsidR="008F42F2" w:rsidRPr="00CF0AD6" w:rsidRDefault="008F42F2" w:rsidP="008F42F2">
      <w:pPr>
        <w:spacing w:before="100" w:beforeAutospacing="1" w:after="100" w:afterAutospacing="1" w:line="240" w:lineRule="auto"/>
        <w:ind w:left="1620" w:hanging="360"/>
        <w:rPr>
          <w:rFonts w:eastAsia="Times New Roman" w:cstheme="minorHAnsi"/>
          <w:color w:val="333333"/>
          <w:sz w:val="24"/>
          <w:szCs w:val="24"/>
        </w:rPr>
      </w:pPr>
      <w:r w:rsidRPr="00CF0AD6">
        <w:rPr>
          <w:rFonts w:eastAsia="Times New Roman" w:cstheme="minorHAnsi"/>
          <w:color w:val="333333"/>
          <w:sz w:val="24"/>
          <w:szCs w:val="24"/>
        </w:rPr>
        <w:t>a.    Examples of how a Cost Center can be utilized to track transactions for a particular project or event:</w:t>
      </w:r>
    </w:p>
    <w:p w14:paraId="627CB7E9" w14:textId="77777777" w:rsidR="008F42F2" w:rsidRPr="00CF0AD6" w:rsidRDefault="008F42F2" w:rsidP="008F42F2">
      <w:pPr>
        <w:spacing w:before="100" w:beforeAutospacing="1" w:after="100" w:afterAutospacing="1" w:line="240" w:lineRule="auto"/>
        <w:ind w:left="1800"/>
        <w:rPr>
          <w:rFonts w:eastAsia="Times New Roman" w:cstheme="minorHAnsi"/>
          <w:color w:val="333333"/>
          <w:sz w:val="24"/>
          <w:szCs w:val="24"/>
        </w:rPr>
      </w:pPr>
      <w:r w:rsidRPr="00CF0AD6">
        <w:rPr>
          <w:rFonts w:eastAsia="Times New Roman" w:cstheme="minorHAnsi"/>
          <w:color w:val="333333"/>
          <w:sz w:val="24"/>
          <w:szCs w:val="24"/>
        </w:rPr>
        <w:t>*  New Faculty Reception</w:t>
      </w:r>
    </w:p>
    <w:p w14:paraId="65A8500A" w14:textId="77777777" w:rsidR="008F42F2" w:rsidRPr="00CF0AD6" w:rsidRDefault="008F42F2" w:rsidP="008F42F2">
      <w:pPr>
        <w:spacing w:before="100" w:beforeAutospacing="1" w:after="100" w:afterAutospacing="1" w:line="240" w:lineRule="auto"/>
        <w:ind w:left="1800"/>
        <w:rPr>
          <w:rFonts w:eastAsia="Times New Roman" w:cstheme="minorHAnsi"/>
          <w:color w:val="333333"/>
          <w:sz w:val="24"/>
          <w:szCs w:val="24"/>
        </w:rPr>
      </w:pPr>
      <w:r w:rsidRPr="00CF0AD6">
        <w:rPr>
          <w:rFonts w:eastAsia="Times New Roman" w:cstheme="minorHAnsi"/>
          <w:color w:val="333333"/>
          <w:sz w:val="24"/>
          <w:szCs w:val="24"/>
        </w:rPr>
        <w:t>*  Faculty Recruitment</w:t>
      </w:r>
    </w:p>
    <w:p w14:paraId="05138D24" w14:textId="77777777" w:rsidR="008F42F2" w:rsidRPr="00CF0AD6" w:rsidRDefault="008F42F2" w:rsidP="008F42F2">
      <w:pPr>
        <w:spacing w:before="100" w:beforeAutospacing="1" w:after="100" w:afterAutospacing="1" w:line="240" w:lineRule="auto"/>
        <w:ind w:left="1800"/>
        <w:rPr>
          <w:rFonts w:eastAsia="Times New Roman" w:cstheme="minorHAnsi"/>
          <w:color w:val="333333"/>
          <w:sz w:val="24"/>
          <w:szCs w:val="24"/>
        </w:rPr>
      </w:pPr>
      <w:r w:rsidRPr="00CF0AD6">
        <w:rPr>
          <w:rFonts w:eastAsia="Times New Roman" w:cstheme="minorHAnsi"/>
          <w:color w:val="333333"/>
          <w:sz w:val="24"/>
          <w:szCs w:val="24"/>
        </w:rPr>
        <w:t>*  Chief Financial Admin Officer </w:t>
      </w:r>
    </w:p>
    <w:p w14:paraId="5A1A5B12" w14:textId="77777777" w:rsidR="008F42F2" w:rsidRPr="00CF0AD6" w:rsidRDefault="008F42F2" w:rsidP="008F42F2">
      <w:pPr>
        <w:spacing w:before="100" w:beforeAutospacing="1" w:after="100" w:afterAutospacing="1" w:line="240" w:lineRule="auto"/>
        <w:ind w:left="1620" w:hanging="360"/>
        <w:rPr>
          <w:rFonts w:eastAsia="Times New Roman" w:cstheme="minorHAnsi"/>
          <w:color w:val="333333"/>
          <w:sz w:val="24"/>
          <w:szCs w:val="24"/>
        </w:rPr>
      </w:pPr>
      <w:r w:rsidRPr="00CF0AD6">
        <w:rPr>
          <w:rFonts w:eastAsia="Times New Roman" w:cstheme="minorHAnsi"/>
          <w:color w:val="333333"/>
          <w:sz w:val="24"/>
          <w:szCs w:val="24"/>
        </w:rPr>
        <w:t>b.    Examples of how a Project Code can be utilized to track transactions for a particular project, event, or PI:</w:t>
      </w:r>
    </w:p>
    <w:p w14:paraId="402495D5" w14:textId="77777777" w:rsidR="008F42F2" w:rsidRPr="00CF0AD6" w:rsidRDefault="008F42F2" w:rsidP="008F42F2">
      <w:pPr>
        <w:spacing w:before="100" w:beforeAutospacing="1" w:after="100" w:afterAutospacing="1" w:line="240" w:lineRule="auto"/>
        <w:ind w:left="1800" w:hanging="360"/>
        <w:rPr>
          <w:rFonts w:eastAsia="Times New Roman" w:cstheme="minorHAnsi"/>
          <w:color w:val="333333"/>
          <w:sz w:val="24"/>
          <w:szCs w:val="24"/>
        </w:rPr>
      </w:pPr>
      <w:r w:rsidRPr="00CF0AD6">
        <w:rPr>
          <w:rFonts w:eastAsia="Times New Roman" w:cstheme="minorHAnsi"/>
          <w:color w:val="333333"/>
          <w:sz w:val="24"/>
          <w:szCs w:val="24"/>
        </w:rPr>
        <w:t>     *  Capital Projects</w:t>
      </w:r>
    </w:p>
    <w:p w14:paraId="5694F37B" w14:textId="77777777" w:rsidR="008F42F2" w:rsidRPr="00CF0AD6" w:rsidRDefault="008F42F2" w:rsidP="008F42F2">
      <w:pPr>
        <w:spacing w:before="100" w:beforeAutospacing="1" w:after="100" w:afterAutospacing="1" w:line="240" w:lineRule="auto"/>
        <w:ind w:left="1800" w:hanging="360"/>
        <w:rPr>
          <w:rFonts w:eastAsia="Times New Roman" w:cstheme="minorHAnsi"/>
          <w:color w:val="333333"/>
          <w:sz w:val="24"/>
          <w:szCs w:val="24"/>
        </w:rPr>
      </w:pPr>
      <w:r w:rsidRPr="00CF0AD6">
        <w:rPr>
          <w:rFonts w:eastAsia="Times New Roman" w:cstheme="minorHAnsi"/>
          <w:color w:val="333333"/>
          <w:sz w:val="24"/>
          <w:szCs w:val="24"/>
        </w:rPr>
        <w:t>     *  Specific PI</w:t>
      </w:r>
    </w:p>
    <w:p w14:paraId="2B4D8D20" w14:textId="77777777" w:rsidR="008F42F2" w:rsidRPr="00CF0AD6" w:rsidRDefault="008F42F2" w:rsidP="008F42F2">
      <w:pPr>
        <w:spacing w:before="100" w:beforeAutospacing="1" w:after="100" w:afterAutospacing="1" w:line="240" w:lineRule="auto"/>
        <w:ind w:left="1800" w:hanging="360"/>
        <w:rPr>
          <w:rFonts w:eastAsia="Times New Roman" w:cstheme="minorHAnsi"/>
          <w:color w:val="333333"/>
          <w:sz w:val="24"/>
          <w:szCs w:val="24"/>
        </w:rPr>
      </w:pPr>
      <w:r w:rsidRPr="00CF0AD6">
        <w:rPr>
          <w:rFonts w:eastAsia="Times New Roman" w:cstheme="minorHAnsi"/>
          <w:color w:val="333333"/>
          <w:sz w:val="24"/>
          <w:szCs w:val="24"/>
        </w:rPr>
        <w:t>     *  Specific Program</w:t>
      </w:r>
    </w:p>
    <w:p w14:paraId="592BDD7D" w14:textId="77777777" w:rsidR="008F42F2" w:rsidRPr="00CF0AD6" w:rsidRDefault="008F42F2" w:rsidP="008F42F2">
      <w:pPr>
        <w:spacing w:before="100" w:beforeAutospacing="1" w:after="100" w:afterAutospacing="1" w:line="240" w:lineRule="auto"/>
        <w:ind w:left="1800" w:hanging="360"/>
        <w:rPr>
          <w:rFonts w:eastAsia="Times New Roman" w:cstheme="minorHAnsi"/>
          <w:color w:val="333333"/>
          <w:sz w:val="24"/>
          <w:szCs w:val="24"/>
        </w:rPr>
      </w:pPr>
      <w:r w:rsidRPr="00CF0AD6">
        <w:rPr>
          <w:rFonts w:eastAsia="Times New Roman" w:cstheme="minorHAnsi"/>
          <w:color w:val="333333"/>
          <w:sz w:val="24"/>
          <w:szCs w:val="24"/>
        </w:rPr>
        <w:t>     *  Specific Conference</w:t>
      </w:r>
    </w:p>
    <w:p w14:paraId="02DCEE96" w14:textId="77777777" w:rsidR="008F42F2" w:rsidRPr="00CF0AD6" w:rsidRDefault="008F42F2" w:rsidP="008F42F2">
      <w:pPr>
        <w:spacing w:before="100" w:beforeAutospacing="1" w:after="100" w:afterAutospacing="1" w:line="240" w:lineRule="auto"/>
        <w:ind w:left="1260"/>
        <w:rPr>
          <w:rFonts w:eastAsia="Times New Roman" w:cstheme="minorHAnsi"/>
          <w:color w:val="333333"/>
          <w:sz w:val="24"/>
          <w:szCs w:val="24"/>
        </w:rPr>
      </w:pPr>
      <w:r w:rsidRPr="00CF0AD6">
        <w:rPr>
          <w:rFonts w:eastAsia="Times New Roman" w:cstheme="minorHAnsi"/>
          <w:color w:val="333333"/>
          <w:sz w:val="24"/>
          <w:szCs w:val="24"/>
        </w:rPr>
        <w:t xml:space="preserve">By assigning one or </w:t>
      </w:r>
      <w:proofErr w:type="gramStart"/>
      <w:r w:rsidRPr="00CF0AD6">
        <w:rPr>
          <w:rFonts w:eastAsia="Times New Roman" w:cstheme="minorHAnsi"/>
          <w:color w:val="333333"/>
          <w:sz w:val="24"/>
          <w:szCs w:val="24"/>
        </w:rPr>
        <w:t>both of the codes</w:t>
      </w:r>
      <w:proofErr w:type="gramEnd"/>
      <w:r w:rsidRPr="00CF0AD6">
        <w:rPr>
          <w:rFonts w:eastAsia="Times New Roman" w:cstheme="minorHAnsi"/>
          <w:color w:val="333333"/>
          <w:sz w:val="24"/>
          <w:szCs w:val="24"/>
        </w:rPr>
        <w:t>, transactional data can be monitored for a specific project, event, or PI.</w:t>
      </w:r>
    </w:p>
    <w:p w14:paraId="70B9B2BA" w14:textId="77777777" w:rsidR="008F42F2" w:rsidRPr="00CF0AD6" w:rsidRDefault="008F42F2" w:rsidP="008F42F2">
      <w:pPr>
        <w:spacing w:before="100" w:beforeAutospacing="1" w:after="100" w:afterAutospacing="1" w:line="240" w:lineRule="auto"/>
        <w:ind w:left="900" w:hanging="360"/>
        <w:rPr>
          <w:rFonts w:eastAsia="Times New Roman" w:cstheme="minorHAnsi"/>
          <w:color w:val="333333"/>
          <w:sz w:val="24"/>
          <w:szCs w:val="24"/>
        </w:rPr>
      </w:pPr>
      <w:r w:rsidRPr="00CF0AD6">
        <w:rPr>
          <w:rFonts w:eastAsia="Times New Roman" w:cstheme="minorHAnsi"/>
          <w:b/>
          <w:bCs/>
          <w:i/>
          <w:iCs/>
          <w:color w:val="333333"/>
          <w:sz w:val="24"/>
          <w:szCs w:val="24"/>
        </w:rPr>
        <w:t>C.   </w:t>
      </w:r>
      <w:r w:rsidRPr="00CF0AD6">
        <w:rPr>
          <w:rFonts w:eastAsia="Times New Roman" w:cstheme="minorHAnsi"/>
          <w:i/>
          <w:iCs/>
          <w:color w:val="333333"/>
          <w:sz w:val="24"/>
          <w:szCs w:val="24"/>
        </w:rPr>
        <w:t>Departmental Accounting</w:t>
      </w:r>
    </w:p>
    <w:p w14:paraId="1F0A794B" w14:textId="77777777" w:rsidR="008F42F2" w:rsidRPr="00CF0AD6" w:rsidRDefault="008F42F2" w:rsidP="008F42F2">
      <w:pPr>
        <w:spacing w:after="0" w:line="240" w:lineRule="auto"/>
        <w:ind w:left="900" w:right="144" w:hanging="360"/>
        <w:rPr>
          <w:rFonts w:eastAsia="Times New Roman" w:cstheme="minorHAnsi"/>
          <w:color w:val="333333"/>
          <w:sz w:val="24"/>
          <w:szCs w:val="24"/>
        </w:rPr>
      </w:pPr>
      <w:r w:rsidRPr="00CF0AD6">
        <w:rPr>
          <w:rFonts w:eastAsia="Times New Roman" w:cstheme="minorHAnsi"/>
          <w:color w:val="333333"/>
          <w:sz w:val="24"/>
          <w:szCs w:val="24"/>
        </w:rPr>
        <w:t>     Departments are responsible:</w:t>
      </w:r>
    </w:p>
    <w:p w14:paraId="6FDBF60E" w14:textId="77777777" w:rsidR="008F42F2" w:rsidRPr="00CF0AD6" w:rsidRDefault="008F42F2" w:rsidP="008F42F2">
      <w:pPr>
        <w:spacing w:after="0" w:line="240" w:lineRule="auto"/>
        <w:ind w:left="900" w:right="144" w:hanging="360"/>
        <w:rPr>
          <w:rFonts w:eastAsia="Times New Roman" w:cstheme="minorHAnsi"/>
          <w:color w:val="333333"/>
          <w:sz w:val="24"/>
          <w:szCs w:val="24"/>
        </w:rPr>
      </w:pPr>
      <w:r w:rsidRPr="00CF0AD6">
        <w:rPr>
          <w:rFonts w:eastAsia="Times New Roman" w:cstheme="minorHAnsi"/>
          <w:color w:val="333333"/>
          <w:sz w:val="24"/>
          <w:szCs w:val="24"/>
        </w:rPr>
        <w:t> </w:t>
      </w:r>
    </w:p>
    <w:p w14:paraId="647B5FAF" w14:textId="77777777" w:rsidR="008F42F2" w:rsidRPr="00CF0AD6" w:rsidRDefault="008F42F2" w:rsidP="008F42F2">
      <w:pPr>
        <w:spacing w:after="0" w:line="240" w:lineRule="auto"/>
        <w:ind w:left="1260" w:right="144" w:hanging="360"/>
        <w:rPr>
          <w:rFonts w:eastAsia="Times New Roman" w:cstheme="minorHAnsi"/>
          <w:color w:val="333333"/>
          <w:sz w:val="24"/>
          <w:szCs w:val="24"/>
        </w:rPr>
      </w:pPr>
      <w:r w:rsidRPr="00CF0AD6">
        <w:rPr>
          <w:rFonts w:eastAsia="Times New Roman" w:cstheme="minorHAnsi"/>
          <w:b/>
          <w:bCs/>
          <w:i/>
          <w:iCs/>
          <w:color w:val="333333"/>
          <w:sz w:val="24"/>
          <w:szCs w:val="24"/>
        </w:rPr>
        <w:lastRenderedPageBreak/>
        <w:t>1. </w:t>
      </w:r>
      <w:r w:rsidRPr="00CF0AD6">
        <w:rPr>
          <w:rFonts w:eastAsia="Times New Roman" w:cstheme="minorHAnsi"/>
          <w:i/>
          <w:iCs/>
          <w:color w:val="333333"/>
          <w:sz w:val="24"/>
          <w:szCs w:val="24"/>
        </w:rPr>
        <w:t>   </w:t>
      </w:r>
      <w:r w:rsidRPr="00CF0AD6">
        <w:rPr>
          <w:rFonts w:eastAsia="Times New Roman" w:cstheme="minorHAnsi"/>
          <w:color w:val="333333"/>
          <w:sz w:val="24"/>
          <w:szCs w:val="24"/>
        </w:rPr>
        <w:t>To ensure all expenses and revenues for their department are recorded accurately and completely in the appropriate FAU values (Account, Activity Code, Fund, Function).  The Cost Center and Project Code are optional.</w:t>
      </w:r>
    </w:p>
    <w:p w14:paraId="6C12AC4A" w14:textId="77777777" w:rsidR="008F42F2" w:rsidRPr="00CF0AD6" w:rsidRDefault="008F42F2" w:rsidP="008F42F2">
      <w:pPr>
        <w:spacing w:after="0" w:line="240" w:lineRule="auto"/>
        <w:ind w:left="900" w:right="144"/>
        <w:rPr>
          <w:rFonts w:eastAsia="Times New Roman" w:cstheme="minorHAnsi"/>
          <w:color w:val="333333"/>
          <w:sz w:val="24"/>
          <w:szCs w:val="24"/>
        </w:rPr>
      </w:pPr>
      <w:r w:rsidRPr="00CF0AD6">
        <w:rPr>
          <w:rFonts w:eastAsia="Times New Roman" w:cstheme="minorHAnsi"/>
          <w:color w:val="333333"/>
          <w:sz w:val="24"/>
          <w:szCs w:val="24"/>
        </w:rPr>
        <w:t> </w:t>
      </w:r>
    </w:p>
    <w:p w14:paraId="23688C6B" w14:textId="77777777" w:rsidR="008F42F2" w:rsidRPr="00CF0AD6" w:rsidRDefault="008F42F2" w:rsidP="008F42F2">
      <w:pPr>
        <w:pBdr>
          <w:bottom w:val="single" w:sz="6" w:space="1" w:color="auto"/>
        </w:pBdr>
        <w:spacing w:after="0" w:line="240" w:lineRule="auto"/>
        <w:ind w:left="1260" w:right="144" w:hanging="360"/>
        <w:rPr>
          <w:rFonts w:eastAsia="Times New Roman" w:cstheme="minorHAnsi"/>
          <w:color w:val="333333"/>
          <w:sz w:val="24"/>
          <w:szCs w:val="24"/>
        </w:rPr>
      </w:pPr>
      <w:r w:rsidRPr="00CF0AD6">
        <w:rPr>
          <w:rFonts w:eastAsia="Times New Roman" w:cstheme="minorHAnsi"/>
          <w:b/>
          <w:bCs/>
          <w:i/>
          <w:iCs/>
          <w:color w:val="333333"/>
          <w:sz w:val="24"/>
          <w:szCs w:val="24"/>
        </w:rPr>
        <w:t>2.</w:t>
      </w:r>
      <w:r w:rsidRPr="00CF0AD6">
        <w:rPr>
          <w:rFonts w:eastAsia="Times New Roman" w:cstheme="minorHAnsi"/>
          <w:i/>
          <w:iCs/>
          <w:color w:val="333333"/>
          <w:sz w:val="24"/>
          <w:szCs w:val="24"/>
        </w:rPr>
        <w:t>    </w:t>
      </w:r>
      <w:r w:rsidRPr="00CF0AD6">
        <w:rPr>
          <w:rFonts w:eastAsia="Times New Roman" w:cstheme="minorHAnsi"/>
          <w:color w:val="333333"/>
          <w:sz w:val="24"/>
          <w:szCs w:val="24"/>
        </w:rPr>
        <w:t>To ensure all ledgers have been reviewed for completeness, correctness, and reconciled for accuracy and are in a reportable condition.</w:t>
      </w:r>
    </w:p>
    <w:p w14:paraId="10EAE7E5" w14:textId="1ECEFD75" w:rsidR="00CF0AD6" w:rsidRPr="00CF0AD6" w:rsidRDefault="00CF0AD6" w:rsidP="001442A6">
      <w:pPr>
        <w:rPr>
          <w:rFonts w:cstheme="minorHAnsi"/>
          <w:sz w:val="24"/>
          <w:szCs w:val="24"/>
        </w:rPr>
      </w:pPr>
    </w:p>
    <w:p w14:paraId="1B22EEB7" w14:textId="77777777" w:rsidR="00CF0AD6" w:rsidRPr="005A5118" w:rsidRDefault="00CF0AD6" w:rsidP="00CF0AD6">
      <w:pPr>
        <w:rPr>
          <w:rFonts w:cstheme="minorHAnsi"/>
          <w:b/>
          <w:bCs/>
          <w:sz w:val="24"/>
          <w:szCs w:val="24"/>
        </w:rPr>
      </w:pPr>
      <w:r w:rsidRPr="005A5118">
        <w:rPr>
          <w:rFonts w:cstheme="minorHAnsi"/>
          <w:b/>
          <w:bCs/>
          <w:sz w:val="24"/>
          <w:szCs w:val="24"/>
        </w:rPr>
        <w:t>Function Definitions</w:t>
      </w:r>
      <w:r w:rsidRPr="005A5118">
        <w:rPr>
          <w:rFonts w:cstheme="minorHAnsi"/>
          <w:b/>
          <w:bCs/>
          <w:sz w:val="24"/>
          <w:szCs w:val="24"/>
        </w:rPr>
        <w:tab/>
      </w:r>
    </w:p>
    <w:p w14:paraId="1AD03398" w14:textId="77777777" w:rsidR="00CF0AD6" w:rsidRPr="00CF0AD6" w:rsidRDefault="00CF0AD6" w:rsidP="00CF0AD6">
      <w:pPr>
        <w:rPr>
          <w:rFonts w:cstheme="minorHAnsi"/>
          <w:sz w:val="24"/>
          <w:szCs w:val="24"/>
        </w:rPr>
      </w:pPr>
      <w:r w:rsidRPr="00CF0AD6">
        <w:rPr>
          <w:rFonts w:cstheme="minorHAnsi"/>
          <w:sz w:val="24"/>
          <w:szCs w:val="24"/>
        </w:rPr>
        <w:t>40 – Instruction &amp; Research</w:t>
      </w:r>
    </w:p>
    <w:p w14:paraId="4057FC0A" w14:textId="77777777" w:rsidR="00CF0AD6" w:rsidRPr="00CF0AD6" w:rsidRDefault="00CF0AD6" w:rsidP="00CF0AD6">
      <w:pPr>
        <w:rPr>
          <w:rFonts w:cstheme="minorHAnsi"/>
          <w:sz w:val="24"/>
          <w:szCs w:val="24"/>
        </w:rPr>
      </w:pPr>
      <w:r w:rsidRPr="00CF0AD6">
        <w:rPr>
          <w:rFonts w:cstheme="minorHAnsi"/>
          <w:sz w:val="24"/>
          <w:szCs w:val="24"/>
        </w:rPr>
        <w:t xml:space="preserve">Includes budget and expenditures for most of the activities that are part of the instructional </w:t>
      </w:r>
      <w:proofErr w:type="gramStart"/>
      <w:r w:rsidRPr="00CF0AD6">
        <w:rPr>
          <w:rFonts w:cstheme="minorHAnsi"/>
          <w:sz w:val="24"/>
          <w:szCs w:val="24"/>
        </w:rPr>
        <w:t>program;</w:t>
      </w:r>
      <w:proofErr w:type="gramEnd"/>
      <w:r w:rsidRPr="00CF0AD6">
        <w:rPr>
          <w:rFonts w:cstheme="minorHAnsi"/>
          <w:sz w:val="24"/>
          <w:szCs w:val="24"/>
        </w:rPr>
        <w:t xml:space="preserve"> for example, the colleges and schools. Also includes University Extension and Summer Session</w:t>
      </w:r>
    </w:p>
    <w:p w14:paraId="0A6CD51B" w14:textId="77777777" w:rsidR="00CF0AD6" w:rsidRPr="00CF0AD6" w:rsidRDefault="00CF0AD6" w:rsidP="00CF0AD6">
      <w:pPr>
        <w:rPr>
          <w:rFonts w:cstheme="minorHAnsi"/>
          <w:sz w:val="24"/>
          <w:szCs w:val="24"/>
        </w:rPr>
      </w:pPr>
    </w:p>
    <w:p w14:paraId="0C3810ED" w14:textId="7F5C7524" w:rsidR="00CF0AD6" w:rsidRPr="00CF0AD6" w:rsidRDefault="00CF0AD6" w:rsidP="00CF0AD6">
      <w:pPr>
        <w:rPr>
          <w:rFonts w:cstheme="minorHAnsi"/>
          <w:sz w:val="24"/>
          <w:szCs w:val="24"/>
        </w:rPr>
      </w:pPr>
      <w:r w:rsidRPr="00CF0AD6">
        <w:rPr>
          <w:rFonts w:cstheme="minorHAnsi"/>
          <w:sz w:val="24"/>
          <w:szCs w:val="24"/>
        </w:rPr>
        <w:t>43– Academic Support</w:t>
      </w:r>
    </w:p>
    <w:p w14:paraId="5DEE1CB4" w14:textId="77777777" w:rsidR="00CF0AD6" w:rsidRPr="00CF0AD6" w:rsidRDefault="00CF0AD6" w:rsidP="00CF0AD6">
      <w:pPr>
        <w:rPr>
          <w:rFonts w:cstheme="minorHAnsi"/>
          <w:sz w:val="24"/>
          <w:szCs w:val="24"/>
        </w:rPr>
      </w:pPr>
      <w:r w:rsidRPr="00CF0AD6">
        <w:rPr>
          <w:rFonts w:cstheme="minorHAnsi"/>
          <w:sz w:val="24"/>
          <w:szCs w:val="24"/>
        </w:rPr>
        <w:t xml:space="preserve">Includes budget and expenditures for programs that provide support to the University’s mission of instruction, research and public </w:t>
      </w:r>
      <w:proofErr w:type="gramStart"/>
      <w:r w:rsidRPr="00CF0AD6">
        <w:rPr>
          <w:rFonts w:cstheme="minorHAnsi"/>
          <w:sz w:val="24"/>
          <w:szCs w:val="24"/>
        </w:rPr>
        <w:t>service;</w:t>
      </w:r>
      <w:proofErr w:type="gramEnd"/>
      <w:r w:rsidRPr="00CF0AD6">
        <w:rPr>
          <w:rFonts w:cstheme="minorHAnsi"/>
          <w:sz w:val="24"/>
          <w:szCs w:val="24"/>
        </w:rPr>
        <w:t xml:space="preserve"> for example, Academic Computing, Graduate Division and Media Services.</w:t>
      </w:r>
    </w:p>
    <w:p w14:paraId="12CFFF9B" w14:textId="77777777" w:rsidR="00CF0AD6" w:rsidRPr="00CF0AD6" w:rsidRDefault="00CF0AD6" w:rsidP="00CF0AD6">
      <w:pPr>
        <w:rPr>
          <w:rFonts w:cstheme="minorHAnsi"/>
          <w:sz w:val="24"/>
          <w:szCs w:val="24"/>
        </w:rPr>
      </w:pPr>
    </w:p>
    <w:p w14:paraId="508DAB75" w14:textId="1906DE6A" w:rsidR="00CF0AD6" w:rsidRPr="00CF0AD6" w:rsidRDefault="00CF0AD6" w:rsidP="00CF0AD6">
      <w:pPr>
        <w:rPr>
          <w:rFonts w:cstheme="minorHAnsi"/>
          <w:sz w:val="24"/>
          <w:szCs w:val="24"/>
        </w:rPr>
      </w:pPr>
      <w:r w:rsidRPr="00CF0AD6">
        <w:rPr>
          <w:rFonts w:cstheme="minorHAnsi"/>
          <w:sz w:val="24"/>
          <w:szCs w:val="24"/>
        </w:rPr>
        <w:t>44– Organized Research</w:t>
      </w:r>
    </w:p>
    <w:p w14:paraId="65F792A6" w14:textId="77777777" w:rsidR="00CF0AD6" w:rsidRPr="00CF0AD6" w:rsidRDefault="00CF0AD6" w:rsidP="00CF0AD6">
      <w:pPr>
        <w:rPr>
          <w:rFonts w:cstheme="minorHAnsi"/>
          <w:sz w:val="24"/>
          <w:szCs w:val="24"/>
        </w:rPr>
      </w:pPr>
      <w:r w:rsidRPr="00CF0AD6">
        <w:rPr>
          <w:rFonts w:cstheme="minorHAnsi"/>
          <w:sz w:val="24"/>
          <w:szCs w:val="24"/>
        </w:rPr>
        <w:t>Includes budget and expenditures for both individual or project research and institute and center programs; for example, Agricultural Experiment Station, IGPP and SAPRC.</w:t>
      </w:r>
    </w:p>
    <w:p w14:paraId="65C1E0C4" w14:textId="77777777" w:rsidR="00CF0AD6" w:rsidRPr="00CF0AD6" w:rsidRDefault="00CF0AD6" w:rsidP="00CF0AD6">
      <w:pPr>
        <w:rPr>
          <w:rFonts w:cstheme="minorHAnsi"/>
          <w:sz w:val="24"/>
          <w:szCs w:val="24"/>
        </w:rPr>
      </w:pPr>
    </w:p>
    <w:p w14:paraId="59D89FB6" w14:textId="77777777" w:rsidR="00CF0AD6" w:rsidRPr="00CF0AD6" w:rsidRDefault="00CF0AD6" w:rsidP="00CF0AD6">
      <w:pPr>
        <w:rPr>
          <w:rFonts w:cstheme="minorHAnsi"/>
          <w:sz w:val="24"/>
          <w:szCs w:val="24"/>
        </w:rPr>
      </w:pPr>
      <w:r w:rsidRPr="00CF0AD6">
        <w:rPr>
          <w:rFonts w:cstheme="minorHAnsi"/>
          <w:sz w:val="24"/>
          <w:szCs w:val="24"/>
        </w:rPr>
        <w:t>60 – Libraries</w:t>
      </w:r>
    </w:p>
    <w:p w14:paraId="6673E128" w14:textId="77777777" w:rsidR="00CF0AD6" w:rsidRPr="00CF0AD6" w:rsidRDefault="00CF0AD6" w:rsidP="00CF0AD6">
      <w:pPr>
        <w:rPr>
          <w:rFonts w:cstheme="minorHAnsi"/>
          <w:sz w:val="24"/>
          <w:szCs w:val="24"/>
        </w:rPr>
      </w:pPr>
      <w:r w:rsidRPr="00CF0AD6">
        <w:rPr>
          <w:rFonts w:cstheme="minorHAnsi"/>
          <w:sz w:val="24"/>
          <w:szCs w:val="24"/>
        </w:rPr>
        <w:t>Includes budget and expenditures for providing services directly related to the operation of the central library.</w:t>
      </w:r>
    </w:p>
    <w:p w14:paraId="0691A5C9" w14:textId="77777777" w:rsidR="00CF0AD6" w:rsidRPr="00CF0AD6" w:rsidRDefault="00CF0AD6" w:rsidP="00CF0AD6">
      <w:pPr>
        <w:rPr>
          <w:rFonts w:cstheme="minorHAnsi"/>
          <w:sz w:val="24"/>
          <w:szCs w:val="24"/>
        </w:rPr>
      </w:pPr>
    </w:p>
    <w:p w14:paraId="1C91B2DD" w14:textId="77777777" w:rsidR="00CF0AD6" w:rsidRPr="00CF0AD6" w:rsidRDefault="00CF0AD6" w:rsidP="00CF0AD6">
      <w:pPr>
        <w:rPr>
          <w:rFonts w:cstheme="minorHAnsi"/>
          <w:sz w:val="24"/>
          <w:szCs w:val="24"/>
        </w:rPr>
      </w:pPr>
      <w:r w:rsidRPr="00CF0AD6">
        <w:rPr>
          <w:rFonts w:cstheme="minorHAnsi"/>
          <w:sz w:val="24"/>
          <w:szCs w:val="24"/>
        </w:rPr>
        <w:t>62 – Public Service</w:t>
      </w:r>
    </w:p>
    <w:p w14:paraId="1C878D85" w14:textId="77777777" w:rsidR="00CF0AD6" w:rsidRPr="00CF0AD6" w:rsidRDefault="00CF0AD6" w:rsidP="00CF0AD6">
      <w:pPr>
        <w:rPr>
          <w:rFonts w:cstheme="minorHAnsi"/>
          <w:sz w:val="24"/>
          <w:szCs w:val="24"/>
        </w:rPr>
      </w:pPr>
      <w:r w:rsidRPr="00CF0AD6">
        <w:rPr>
          <w:rFonts w:cstheme="minorHAnsi"/>
          <w:sz w:val="24"/>
          <w:szCs w:val="24"/>
        </w:rPr>
        <w:t>Includes budget and expenditures for activities related to non-instructional services beneficial to individuals and groups outside of the institution such as community service programs, cooperative extension, and outreach programs.</w:t>
      </w:r>
    </w:p>
    <w:p w14:paraId="174CFADD" w14:textId="77777777" w:rsidR="00CF0AD6" w:rsidRPr="00CF0AD6" w:rsidRDefault="00CF0AD6" w:rsidP="00CF0AD6">
      <w:pPr>
        <w:rPr>
          <w:rFonts w:cstheme="minorHAnsi"/>
          <w:sz w:val="24"/>
          <w:szCs w:val="24"/>
        </w:rPr>
      </w:pPr>
    </w:p>
    <w:p w14:paraId="7F40B810" w14:textId="77777777" w:rsidR="00CF0AD6" w:rsidRPr="00CF0AD6" w:rsidRDefault="00CF0AD6" w:rsidP="00CF0AD6">
      <w:pPr>
        <w:rPr>
          <w:rFonts w:cstheme="minorHAnsi"/>
          <w:sz w:val="24"/>
          <w:szCs w:val="24"/>
        </w:rPr>
      </w:pPr>
      <w:r w:rsidRPr="00CF0AD6">
        <w:rPr>
          <w:rFonts w:cstheme="minorHAnsi"/>
          <w:sz w:val="24"/>
          <w:szCs w:val="24"/>
        </w:rPr>
        <w:t>64 – Operation and Maintenance of Plant</w:t>
      </w:r>
    </w:p>
    <w:p w14:paraId="70E23E76" w14:textId="77777777" w:rsidR="00CF0AD6" w:rsidRPr="00CF0AD6" w:rsidRDefault="00CF0AD6" w:rsidP="00CF0AD6">
      <w:pPr>
        <w:rPr>
          <w:rFonts w:cstheme="minorHAnsi"/>
          <w:sz w:val="24"/>
          <w:szCs w:val="24"/>
        </w:rPr>
      </w:pPr>
      <w:r w:rsidRPr="00CF0AD6">
        <w:rPr>
          <w:rFonts w:cstheme="minorHAnsi"/>
          <w:sz w:val="24"/>
          <w:szCs w:val="24"/>
        </w:rPr>
        <w:lastRenderedPageBreak/>
        <w:t>Includes budget and expenditure for the administration, supervision, operation, maintenance, preservation, and protection of the institution’s physical plant. Includes expenses normally incurred for such items as janitorial and utility services; repairs and ordinary or normal alterations of buildings, furniture, and equipment; care of grounds; maintenance and operation of buildings and other plant facilities; security; earthquake and disaster preparedness; safety; and hazardous waste disposal.</w:t>
      </w:r>
    </w:p>
    <w:p w14:paraId="3283306D" w14:textId="77777777" w:rsidR="00CF0AD6" w:rsidRPr="00CF0AD6" w:rsidRDefault="00CF0AD6" w:rsidP="00CF0AD6">
      <w:pPr>
        <w:rPr>
          <w:rFonts w:cstheme="minorHAnsi"/>
          <w:sz w:val="24"/>
          <w:szCs w:val="24"/>
        </w:rPr>
      </w:pPr>
      <w:r w:rsidRPr="00CF0AD6">
        <w:rPr>
          <w:rFonts w:cstheme="minorHAnsi"/>
          <w:sz w:val="24"/>
          <w:szCs w:val="24"/>
        </w:rPr>
        <w:t xml:space="preserve"> </w:t>
      </w:r>
    </w:p>
    <w:p w14:paraId="6DE58D4D" w14:textId="77777777" w:rsidR="00CF0AD6" w:rsidRPr="00CF0AD6" w:rsidRDefault="00CF0AD6" w:rsidP="00CF0AD6">
      <w:pPr>
        <w:rPr>
          <w:rFonts w:cstheme="minorHAnsi"/>
          <w:sz w:val="24"/>
          <w:szCs w:val="24"/>
        </w:rPr>
      </w:pPr>
      <w:r w:rsidRPr="00CF0AD6">
        <w:rPr>
          <w:rFonts w:cstheme="minorHAnsi"/>
          <w:sz w:val="24"/>
          <w:szCs w:val="24"/>
        </w:rPr>
        <w:t>68 – Student Services</w:t>
      </w:r>
    </w:p>
    <w:p w14:paraId="1A6ABCA9" w14:textId="550C2538" w:rsidR="00CF0AD6" w:rsidRPr="00CF0AD6" w:rsidRDefault="00CF0AD6" w:rsidP="00CF0AD6">
      <w:pPr>
        <w:rPr>
          <w:rFonts w:cstheme="minorHAnsi"/>
          <w:sz w:val="24"/>
          <w:szCs w:val="24"/>
        </w:rPr>
      </w:pPr>
      <w:r w:rsidRPr="00CF0AD6">
        <w:rPr>
          <w:rFonts w:cstheme="minorHAnsi"/>
          <w:sz w:val="24"/>
          <w:szCs w:val="24"/>
        </w:rPr>
        <w:t xml:space="preserve">Includes budget and expenditures for student administration programs as well as other programs that contribute to a student’s emotional and physical well-being and intellectual, cultural, and social development outside the context of a formal instruction program. Can include admissions, </w:t>
      </w:r>
      <w:r w:rsidR="005A5118" w:rsidRPr="00CF0AD6">
        <w:rPr>
          <w:rFonts w:cstheme="minorHAnsi"/>
          <w:sz w:val="24"/>
          <w:szCs w:val="24"/>
        </w:rPr>
        <w:t>registrars,</w:t>
      </w:r>
      <w:r w:rsidRPr="00CF0AD6">
        <w:rPr>
          <w:rFonts w:cstheme="minorHAnsi"/>
          <w:sz w:val="24"/>
          <w:szCs w:val="24"/>
        </w:rPr>
        <w:t xml:space="preserve"> financial aid administration, student activities, cultural events, student health, counseling services, etc.</w:t>
      </w:r>
    </w:p>
    <w:p w14:paraId="0BD45246" w14:textId="77777777" w:rsidR="00CF0AD6" w:rsidRPr="00CF0AD6" w:rsidRDefault="00CF0AD6" w:rsidP="00CF0AD6">
      <w:pPr>
        <w:rPr>
          <w:rFonts w:cstheme="minorHAnsi"/>
          <w:sz w:val="24"/>
          <w:szCs w:val="24"/>
        </w:rPr>
      </w:pPr>
    </w:p>
    <w:p w14:paraId="6B6507B7" w14:textId="77777777" w:rsidR="00CF0AD6" w:rsidRPr="00CF0AD6" w:rsidRDefault="00CF0AD6" w:rsidP="00CF0AD6">
      <w:pPr>
        <w:rPr>
          <w:rFonts w:cstheme="minorHAnsi"/>
          <w:sz w:val="24"/>
          <w:szCs w:val="24"/>
        </w:rPr>
      </w:pPr>
      <w:r w:rsidRPr="00CF0AD6">
        <w:rPr>
          <w:rFonts w:cstheme="minorHAnsi"/>
          <w:sz w:val="24"/>
          <w:szCs w:val="24"/>
        </w:rPr>
        <w:t>72 – Institutional Support</w:t>
      </w:r>
    </w:p>
    <w:p w14:paraId="1DE5F1D7" w14:textId="77777777" w:rsidR="00CF0AD6" w:rsidRPr="00CF0AD6" w:rsidRDefault="00CF0AD6" w:rsidP="00CF0AD6">
      <w:pPr>
        <w:rPr>
          <w:rFonts w:cstheme="minorHAnsi"/>
          <w:sz w:val="24"/>
          <w:szCs w:val="24"/>
        </w:rPr>
      </w:pPr>
      <w:r w:rsidRPr="00CF0AD6">
        <w:rPr>
          <w:rFonts w:cstheme="minorHAnsi"/>
          <w:sz w:val="24"/>
          <w:szCs w:val="24"/>
        </w:rPr>
        <w:t xml:space="preserve">Includes budget and expenditures for executive support, fiscal operations, </w:t>
      </w:r>
      <w:proofErr w:type="gramStart"/>
      <w:r w:rsidRPr="00CF0AD6">
        <w:rPr>
          <w:rFonts w:cstheme="minorHAnsi"/>
          <w:sz w:val="24"/>
          <w:szCs w:val="24"/>
        </w:rPr>
        <w:t>development</w:t>
      </w:r>
      <w:proofErr w:type="gramEnd"/>
      <w:r w:rsidRPr="00CF0AD6">
        <w:rPr>
          <w:rFonts w:cstheme="minorHAnsi"/>
          <w:sz w:val="24"/>
          <w:szCs w:val="24"/>
        </w:rPr>
        <w:t xml:space="preserve"> and fund raising, as well as logistical activities such as purchasing, printing and fleet.</w:t>
      </w:r>
    </w:p>
    <w:p w14:paraId="197B9069" w14:textId="77777777" w:rsidR="00CF0AD6" w:rsidRPr="00CF0AD6" w:rsidRDefault="00CF0AD6" w:rsidP="00CF0AD6">
      <w:pPr>
        <w:rPr>
          <w:rFonts w:cstheme="minorHAnsi"/>
          <w:sz w:val="24"/>
          <w:szCs w:val="24"/>
        </w:rPr>
      </w:pPr>
    </w:p>
    <w:p w14:paraId="345FD4AD" w14:textId="77777777" w:rsidR="00CF0AD6" w:rsidRPr="00CF0AD6" w:rsidRDefault="00CF0AD6" w:rsidP="00CF0AD6">
      <w:pPr>
        <w:rPr>
          <w:rFonts w:cstheme="minorHAnsi"/>
          <w:sz w:val="24"/>
          <w:szCs w:val="24"/>
        </w:rPr>
      </w:pPr>
      <w:r w:rsidRPr="00CF0AD6">
        <w:rPr>
          <w:rFonts w:cstheme="minorHAnsi"/>
          <w:sz w:val="24"/>
          <w:szCs w:val="24"/>
        </w:rPr>
        <w:t>76</w:t>
      </w:r>
      <w:r w:rsidRPr="00CF0AD6">
        <w:rPr>
          <w:rFonts w:cstheme="minorHAnsi"/>
          <w:sz w:val="24"/>
          <w:szCs w:val="24"/>
        </w:rPr>
        <w:tab/>
        <w:t>– Auxiliary Enterprises</w:t>
      </w:r>
    </w:p>
    <w:p w14:paraId="5B6EC417" w14:textId="77777777" w:rsidR="00CF0AD6" w:rsidRPr="00CF0AD6" w:rsidRDefault="00CF0AD6" w:rsidP="00CF0AD6">
      <w:pPr>
        <w:rPr>
          <w:rFonts w:cstheme="minorHAnsi"/>
          <w:sz w:val="24"/>
          <w:szCs w:val="24"/>
        </w:rPr>
      </w:pPr>
      <w:r w:rsidRPr="00CF0AD6">
        <w:rPr>
          <w:rFonts w:cstheme="minorHAnsi"/>
          <w:sz w:val="24"/>
          <w:szCs w:val="24"/>
        </w:rPr>
        <w:t xml:space="preserve">Includes budget and expenditures for entities that exist to furnish goods or services to students, faculty, or staff and are managed essentially as self- supporting </w:t>
      </w:r>
      <w:proofErr w:type="gramStart"/>
      <w:r w:rsidRPr="00CF0AD6">
        <w:rPr>
          <w:rFonts w:cstheme="minorHAnsi"/>
          <w:sz w:val="24"/>
          <w:szCs w:val="24"/>
        </w:rPr>
        <w:t>activities;</w:t>
      </w:r>
      <w:proofErr w:type="gramEnd"/>
      <w:r w:rsidRPr="00CF0AD6">
        <w:rPr>
          <w:rFonts w:cstheme="minorHAnsi"/>
          <w:sz w:val="24"/>
          <w:szCs w:val="24"/>
        </w:rPr>
        <w:t xml:space="preserve"> for example, housing, bookstore, and parking.</w:t>
      </w:r>
    </w:p>
    <w:p w14:paraId="43659EFD" w14:textId="77777777" w:rsidR="00CF0AD6" w:rsidRPr="00CF0AD6" w:rsidRDefault="00CF0AD6" w:rsidP="00CF0AD6">
      <w:pPr>
        <w:rPr>
          <w:rFonts w:cstheme="minorHAnsi"/>
          <w:sz w:val="24"/>
          <w:szCs w:val="24"/>
        </w:rPr>
      </w:pPr>
    </w:p>
    <w:p w14:paraId="2C913AAF" w14:textId="75CB2056" w:rsidR="00CF0AD6" w:rsidRPr="00CF0AD6" w:rsidRDefault="00CF0AD6" w:rsidP="00CF0AD6">
      <w:pPr>
        <w:rPr>
          <w:rFonts w:cstheme="minorHAnsi"/>
          <w:sz w:val="24"/>
          <w:szCs w:val="24"/>
        </w:rPr>
      </w:pPr>
      <w:r w:rsidRPr="00CF0AD6">
        <w:rPr>
          <w:rFonts w:cstheme="minorHAnsi"/>
          <w:sz w:val="24"/>
          <w:szCs w:val="24"/>
        </w:rPr>
        <w:t>77– 79 – Financial Aid</w:t>
      </w:r>
    </w:p>
    <w:p w14:paraId="5A851F31" w14:textId="77777777" w:rsidR="00CF0AD6" w:rsidRPr="00CF0AD6" w:rsidRDefault="00CF0AD6" w:rsidP="00CF0AD6">
      <w:pPr>
        <w:rPr>
          <w:rFonts w:cstheme="minorHAnsi"/>
          <w:sz w:val="24"/>
          <w:szCs w:val="24"/>
        </w:rPr>
      </w:pPr>
      <w:r w:rsidRPr="00CF0AD6">
        <w:rPr>
          <w:rFonts w:cstheme="minorHAnsi"/>
          <w:sz w:val="24"/>
          <w:szCs w:val="24"/>
        </w:rPr>
        <w:t>Includes budget and expenditures for scholarships and fellowships given as outright grant to students selected by the institution. Outright grant means that the student is not required to perform services to the institution or to repay the amount of the grant.</w:t>
      </w:r>
    </w:p>
    <w:p w14:paraId="400A8FEA" w14:textId="77777777" w:rsidR="00CF0AD6" w:rsidRPr="00CF0AD6" w:rsidRDefault="00CF0AD6" w:rsidP="00CF0AD6">
      <w:pPr>
        <w:rPr>
          <w:rFonts w:cstheme="minorHAnsi"/>
          <w:sz w:val="24"/>
          <w:szCs w:val="24"/>
        </w:rPr>
      </w:pPr>
    </w:p>
    <w:p w14:paraId="703FDA2C" w14:textId="77777777" w:rsidR="00CF0AD6" w:rsidRPr="00CF0AD6" w:rsidRDefault="00CF0AD6" w:rsidP="00CF0AD6">
      <w:pPr>
        <w:rPr>
          <w:rFonts w:cstheme="minorHAnsi"/>
          <w:sz w:val="24"/>
          <w:szCs w:val="24"/>
        </w:rPr>
      </w:pPr>
      <w:r w:rsidRPr="00CF0AD6">
        <w:rPr>
          <w:rFonts w:cstheme="minorHAnsi"/>
          <w:sz w:val="24"/>
          <w:szCs w:val="24"/>
        </w:rPr>
        <w:t>80 – Provisions for Allocation</w:t>
      </w:r>
    </w:p>
    <w:p w14:paraId="2096AF4E" w14:textId="5B4ABAD8" w:rsidR="00CF0AD6" w:rsidRDefault="00CF0AD6" w:rsidP="00CF0AD6">
      <w:pPr>
        <w:pBdr>
          <w:bottom w:val="single" w:sz="6" w:space="1" w:color="auto"/>
        </w:pBdr>
        <w:rPr>
          <w:rFonts w:cstheme="minorHAnsi"/>
          <w:sz w:val="24"/>
          <w:szCs w:val="24"/>
        </w:rPr>
      </w:pPr>
      <w:r w:rsidRPr="00CF0AD6">
        <w:rPr>
          <w:rFonts w:cstheme="minorHAnsi"/>
          <w:sz w:val="24"/>
          <w:szCs w:val="24"/>
        </w:rPr>
        <w:t>Includes the budget for funds that are held for subsequent allocation to campus departments for programs; for example, General Fund salary increase funds. Note that this function is used only for budgeting purposes and funds cannot be expended using this function.</w:t>
      </w:r>
    </w:p>
    <w:p w14:paraId="592D321E" w14:textId="77777777" w:rsidR="00CF0AD6" w:rsidRPr="00CF0AD6" w:rsidRDefault="00CF0AD6" w:rsidP="00CF0AD6">
      <w:pPr>
        <w:rPr>
          <w:rFonts w:cstheme="minorHAnsi"/>
          <w:sz w:val="24"/>
          <w:szCs w:val="24"/>
        </w:rPr>
      </w:pPr>
    </w:p>
    <w:p w14:paraId="47B76BB6" w14:textId="77777777" w:rsidR="00CF0AD6" w:rsidRPr="00CF0AD6" w:rsidRDefault="00CF0AD6" w:rsidP="00CF0AD6">
      <w:pPr>
        <w:rPr>
          <w:rFonts w:cstheme="minorHAnsi"/>
          <w:b/>
          <w:bCs/>
          <w:sz w:val="24"/>
          <w:szCs w:val="24"/>
        </w:rPr>
      </w:pPr>
      <w:r w:rsidRPr="00CF0AD6">
        <w:rPr>
          <w:rFonts w:cstheme="minorHAnsi"/>
          <w:b/>
          <w:bCs/>
          <w:sz w:val="24"/>
          <w:szCs w:val="24"/>
        </w:rPr>
        <w:t>Fund Group Classifications</w:t>
      </w:r>
      <w:r w:rsidRPr="00CF0AD6">
        <w:rPr>
          <w:rFonts w:cstheme="minorHAnsi"/>
          <w:b/>
          <w:bCs/>
          <w:sz w:val="24"/>
          <w:szCs w:val="24"/>
        </w:rPr>
        <w:tab/>
      </w:r>
      <w:r w:rsidRPr="00CF0AD6">
        <w:rPr>
          <w:rFonts w:cstheme="minorHAnsi"/>
          <w:b/>
          <w:bCs/>
          <w:sz w:val="24"/>
          <w:szCs w:val="24"/>
        </w:rPr>
        <w:tab/>
      </w:r>
      <w:r w:rsidRPr="00CF0AD6">
        <w:rPr>
          <w:rFonts w:cstheme="minorHAnsi"/>
          <w:b/>
          <w:bCs/>
          <w:sz w:val="24"/>
          <w:szCs w:val="24"/>
        </w:rPr>
        <w:tab/>
      </w:r>
      <w:r w:rsidRPr="00CF0AD6">
        <w:rPr>
          <w:rFonts w:cstheme="minorHAnsi"/>
          <w:b/>
          <w:bCs/>
          <w:sz w:val="24"/>
          <w:szCs w:val="24"/>
        </w:rPr>
        <w:tab/>
      </w:r>
    </w:p>
    <w:p w14:paraId="62AC059F" w14:textId="77777777" w:rsidR="00CF0AD6" w:rsidRPr="00CF0AD6" w:rsidRDefault="00CF0AD6" w:rsidP="00CF0AD6">
      <w:pPr>
        <w:rPr>
          <w:rFonts w:cstheme="minorHAnsi"/>
          <w:sz w:val="24"/>
          <w:szCs w:val="24"/>
        </w:rPr>
      </w:pPr>
      <w:r w:rsidRPr="00CF0AD6">
        <w:rPr>
          <w:rFonts w:cstheme="minorHAnsi"/>
          <w:sz w:val="24"/>
          <w:szCs w:val="24"/>
        </w:rPr>
        <w:t>General/Core Funds =</w:t>
      </w:r>
      <w:r w:rsidRPr="00CF0AD6">
        <w:rPr>
          <w:rFonts w:cstheme="minorHAnsi"/>
          <w:sz w:val="24"/>
          <w:szCs w:val="24"/>
        </w:rPr>
        <w:tab/>
        <w:t>General Funds (selected funds which include state general funds, UC general funds, tuition)</w:t>
      </w:r>
    </w:p>
    <w:p w14:paraId="378FB46E" w14:textId="1F09C0D8" w:rsidR="00CF0AD6" w:rsidRDefault="00CF0AD6" w:rsidP="00CF0AD6">
      <w:pPr>
        <w:ind w:left="720"/>
        <w:rPr>
          <w:rFonts w:cstheme="minorHAnsi"/>
          <w:sz w:val="24"/>
          <w:szCs w:val="24"/>
        </w:rPr>
      </w:pPr>
      <w:r w:rsidRPr="00CF0AD6">
        <w:rPr>
          <w:rFonts w:cstheme="minorHAnsi"/>
          <w:sz w:val="24"/>
          <w:szCs w:val="24"/>
        </w:rPr>
        <w:t>19900</w:t>
      </w:r>
      <w:r w:rsidRPr="00CF0AD6">
        <w:rPr>
          <w:rFonts w:cstheme="minorHAnsi"/>
          <w:sz w:val="24"/>
          <w:szCs w:val="24"/>
        </w:rPr>
        <w:tab/>
        <w:t>GENERAL FUNDS/TUITION-ED FEE</w:t>
      </w:r>
      <w:r w:rsidRPr="00CF0AD6">
        <w:rPr>
          <w:rFonts w:cstheme="minorHAnsi"/>
          <w:sz w:val="24"/>
          <w:szCs w:val="24"/>
        </w:rPr>
        <w:tab/>
      </w:r>
    </w:p>
    <w:p w14:paraId="38605C6D" w14:textId="77777777" w:rsidR="00CF0AD6" w:rsidRDefault="00CF0AD6" w:rsidP="00CF0AD6">
      <w:pPr>
        <w:ind w:left="720"/>
        <w:rPr>
          <w:rFonts w:cstheme="minorHAnsi"/>
          <w:sz w:val="24"/>
          <w:szCs w:val="24"/>
        </w:rPr>
      </w:pPr>
      <w:r w:rsidRPr="00CF0AD6">
        <w:rPr>
          <w:rFonts w:cstheme="minorHAnsi"/>
          <w:sz w:val="24"/>
          <w:szCs w:val="24"/>
        </w:rPr>
        <w:t>19903</w:t>
      </w:r>
      <w:r w:rsidRPr="00CF0AD6">
        <w:rPr>
          <w:rFonts w:cstheme="minorHAnsi"/>
          <w:sz w:val="24"/>
          <w:szCs w:val="24"/>
        </w:rPr>
        <w:tab/>
      </w:r>
      <w:proofErr w:type="gramStart"/>
      <w:r w:rsidRPr="00CF0AD6">
        <w:rPr>
          <w:rFonts w:cstheme="minorHAnsi"/>
          <w:sz w:val="24"/>
          <w:szCs w:val="24"/>
        </w:rPr>
        <w:t>STUDENT</w:t>
      </w:r>
      <w:proofErr w:type="gramEnd"/>
      <w:r w:rsidRPr="00CF0AD6">
        <w:rPr>
          <w:rFonts w:cstheme="minorHAnsi"/>
          <w:sz w:val="24"/>
          <w:szCs w:val="24"/>
        </w:rPr>
        <w:t xml:space="preserve"> AFFIRM ACTION 97/98</w:t>
      </w:r>
    </w:p>
    <w:p w14:paraId="245B65F0" w14:textId="77777777" w:rsidR="00CF0AD6" w:rsidRDefault="00CF0AD6" w:rsidP="00CF0AD6">
      <w:pPr>
        <w:ind w:left="720"/>
        <w:rPr>
          <w:rFonts w:cstheme="minorHAnsi"/>
          <w:sz w:val="24"/>
          <w:szCs w:val="24"/>
        </w:rPr>
      </w:pPr>
      <w:r w:rsidRPr="00CF0AD6">
        <w:rPr>
          <w:rFonts w:cstheme="minorHAnsi"/>
          <w:sz w:val="24"/>
          <w:szCs w:val="24"/>
        </w:rPr>
        <w:t>19904</w:t>
      </w:r>
      <w:r w:rsidRPr="00CF0AD6">
        <w:rPr>
          <w:rFonts w:cstheme="minorHAnsi"/>
          <w:sz w:val="24"/>
          <w:szCs w:val="24"/>
        </w:rPr>
        <w:tab/>
        <w:t>U/G TEACHING EXCELL 02/03</w:t>
      </w:r>
    </w:p>
    <w:p w14:paraId="69EF78A7" w14:textId="77777777" w:rsidR="00CF0AD6" w:rsidRDefault="00CF0AD6" w:rsidP="00CF0AD6">
      <w:pPr>
        <w:ind w:left="720"/>
        <w:rPr>
          <w:rFonts w:cstheme="minorHAnsi"/>
          <w:sz w:val="24"/>
          <w:szCs w:val="24"/>
        </w:rPr>
      </w:pPr>
      <w:r w:rsidRPr="00CF0AD6">
        <w:rPr>
          <w:rFonts w:cstheme="minorHAnsi"/>
          <w:sz w:val="24"/>
          <w:szCs w:val="24"/>
        </w:rPr>
        <w:t>19905</w:t>
      </w:r>
      <w:r w:rsidRPr="00CF0AD6">
        <w:rPr>
          <w:rFonts w:cstheme="minorHAnsi"/>
          <w:sz w:val="24"/>
          <w:szCs w:val="24"/>
        </w:rPr>
        <w:tab/>
        <w:t>INSTR EQ REPLACE PROG 02/03</w:t>
      </w:r>
    </w:p>
    <w:p w14:paraId="0E5D94A5" w14:textId="77777777" w:rsidR="00CF0AD6" w:rsidRDefault="00CF0AD6" w:rsidP="00CF0AD6">
      <w:pPr>
        <w:ind w:left="720"/>
        <w:rPr>
          <w:rFonts w:cstheme="minorHAnsi"/>
          <w:sz w:val="24"/>
          <w:szCs w:val="24"/>
        </w:rPr>
      </w:pPr>
      <w:r w:rsidRPr="00CF0AD6">
        <w:rPr>
          <w:rFonts w:cstheme="minorHAnsi"/>
          <w:sz w:val="24"/>
          <w:szCs w:val="24"/>
        </w:rPr>
        <w:t>19906</w:t>
      </w:r>
      <w:r w:rsidRPr="00CF0AD6">
        <w:rPr>
          <w:rFonts w:cstheme="minorHAnsi"/>
          <w:sz w:val="24"/>
          <w:szCs w:val="24"/>
        </w:rPr>
        <w:tab/>
        <w:t>INSTRC USE OF COMP 02/03</w:t>
      </w:r>
    </w:p>
    <w:p w14:paraId="5378E70E" w14:textId="77777777" w:rsidR="00CF0AD6" w:rsidRDefault="00CF0AD6" w:rsidP="00CF0AD6">
      <w:pPr>
        <w:ind w:left="720"/>
        <w:rPr>
          <w:rFonts w:cstheme="minorHAnsi"/>
          <w:sz w:val="24"/>
          <w:szCs w:val="24"/>
        </w:rPr>
      </w:pPr>
      <w:r w:rsidRPr="00CF0AD6">
        <w:rPr>
          <w:rFonts w:cstheme="minorHAnsi"/>
          <w:sz w:val="24"/>
          <w:szCs w:val="24"/>
        </w:rPr>
        <w:t>19914</w:t>
      </w:r>
      <w:r w:rsidRPr="00CF0AD6">
        <w:rPr>
          <w:rFonts w:cstheme="minorHAnsi"/>
          <w:sz w:val="24"/>
          <w:szCs w:val="24"/>
        </w:rPr>
        <w:tab/>
        <w:t>ACADEMIC SENATE GRANTS-ODD YRS</w:t>
      </w:r>
    </w:p>
    <w:p w14:paraId="09ACAB37" w14:textId="77777777" w:rsidR="00CF0AD6" w:rsidRPr="00CF0AD6" w:rsidRDefault="00CF0AD6" w:rsidP="00CF0AD6">
      <w:pPr>
        <w:ind w:left="720"/>
        <w:rPr>
          <w:rFonts w:cstheme="minorHAnsi"/>
          <w:sz w:val="24"/>
          <w:szCs w:val="24"/>
        </w:rPr>
      </w:pPr>
      <w:r w:rsidRPr="00CF0AD6">
        <w:rPr>
          <w:rFonts w:cstheme="minorHAnsi"/>
          <w:sz w:val="24"/>
          <w:szCs w:val="24"/>
        </w:rPr>
        <w:t>19917</w:t>
      </w:r>
      <w:r w:rsidRPr="00CF0AD6">
        <w:rPr>
          <w:rFonts w:cstheme="minorHAnsi"/>
          <w:sz w:val="24"/>
          <w:szCs w:val="24"/>
        </w:rPr>
        <w:tab/>
        <w:t>INSTRUCTIONAL TECHNOLOGY 02/03</w:t>
      </w:r>
      <w:r w:rsidRPr="00CF0AD6">
        <w:rPr>
          <w:rFonts w:cstheme="minorHAnsi"/>
          <w:sz w:val="24"/>
          <w:szCs w:val="24"/>
        </w:rPr>
        <w:tab/>
      </w:r>
      <w:r w:rsidRPr="00CF0AD6">
        <w:rPr>
          <w:rFonts w:cstheme="minorHAnsi"/>
          <w:sz w:val="24"/>
          <w:szCs w:val="24"/>
        </w:rPr>
        <w:tab/>
      </w:r>
    </w:p>
    <w:p w14:paraId="7C60A32A" w14:textId="35E89B04" w:rsidR="00CF0AD6" w:rsidRPr="00CF0AD6" w:rsidRDefault="00CF0AD6" w:rsidP="00CF0AD6">
      <w:pPr>
        <w:ind w:left="720"/>
        <w:rPr>
          <w:rFonts w:cstheme="minorHAnsi"/>
          <w:sz w:val="24"/>
          <w:szCs w:val="24"/>
        </w:rPr>
      </w:pPr>
      <w:r w:rsidRPr="00CF0AD6">
        <w:rPr>
          <w:rFonts w:cstheme="minorHAnsi"/>
          <w:sz w:val="24"/>
          <w:szCs w:val="24"/>
        </w:rPr>
        <w:t>19920</w:t>
      </w:r>
      <w:r w:rsidRPr="00CF0AD6">
        <w:rPr>
          <w:rFonts w:cstheme="minorHAnsi"/>
          <w:sz w:val="24"/>
          <w:szCs w:val="24"/>
        </w:rPr>
        <w:tab/>
        <w:t>ACAD SENATE GRANTS-EVEN YRS</w:t>
      </w:r>
    </w:p>
    <w:p w14:paraId="22606C82" w14:textId="008277AB" w:rsidR="00CF0AD6" w:rsidRPr="00CF0AD6" w:rsidRDefault="00CF0AD6" w:rsidP="00CF0AD6">
      <w:pPr>
        <w:ind w:left="720"/>
        <w:rPr>
          <w:rFonts w:cstheme="minorHAnsi"/>
          <w:sz w:val="24"/>
          <w:szCs w:val="24"/>
        </w:rPr>
      </w:pPr>
      <w:r w:rsidRPr="00CF0AD6">
        <w:rPr>
          <w:rFonts w:cstheme="minorHAnsi"/>
          <w:sz w:val="24"/>
          <w:szCs w:val="24"/>
        </w:rPr>
        <w:t>19924</w:t>
      </w:r>
      <w:r w:rsidRPr="00CF0AD6">
        <w:rPr>
          <w:rFonts w:cstheme="minorHAnsi"/>
          <w:sz w:val="24"/>
          <w:szCs w:val="24"/>
        </w:rPr>
        <w:tab/>
        <w:t>ACADEMIC OUTREACH PROG 02/03</w:t>
      </w:r>
    </w:p>
    <w:p w14:paraId="682F8094" w14:textId="4D1A32EA" w:rsidR="00CF0AD6" w:rsidRPr="00CF0AD6" w:rsidRDefault="00CF0AD6" w:rsidP="00CF0AD6">
      <w:pPr>
        <w:ind w:left="720"/>
        <w:rPr>
          <w:rFonts w:cstheme="minorHAnsi"/>
          <w:sz w:val="24"/>
          <w:szCs w:val="24"/>
        </w:rPr>
      </w:pPr>
      <w:r w:rsidRPr="00CF0AD6">
        <w:rPr>
          <w:rFonts w:cstheme="minorHAnsi"/>
          <w:sz w:val="24"/>
          <w:szCs w:val="24"/>
        </w:rPr>
        <w:t>19930</w:t>
      </w:r>
      <w:r w:rsidRPr="00CF0AD6">
        <w:rPr>
          <w:rFonts w:cstheme="minorHAnsi"/>
          <w:sz w:val="24"/>
          <w:szCs w:val="24"/>
        </w:rPr>
        <w:tab/>
        <w:t>CHAN'S GRAD STUD SUPPORT 02/03</w:t>
      </w:r>
    </w:p>
    <w:p w14:paraId="0164A74E" w14:textId="542142C1" w:rsidR="00CF0AD6" w:rsidRPr="00CF0AD6" w:rsidRDefault="00CF0AD6" w:rsidP="00CF0AD6">
      <w:pPr>
        <w:ind w:left="720"/>
        <w:rPr>
          <w:rFonts w:cstheme="minorHAnsi"/>
          <w:sz w:val="24"/>
          <w:szCs w:val="24"/>
        </w:rPr>
      </w:pPr>
      <w:r w:rsidRPr="00CF0AD6">
        <w:rPr>
          <w:rFonts w:cstheme="minorHAnsi"/>
          <w:sz w:val="24"/>
          <w:szCs w:val="24"/>
        </w:rPr>
        <w:t>19931</w:t>
      </w:r>
      <w:r w:rsidRPr="00CF0AD6">
        <w:rPr>
          <w:rFonts w:cstheme="minorHAnsi"/>
          <w:sz w:val="24"/>
          <w:szCs w:val="24"/>
        </w:rPr>
        <w:tab/>
        <w:t>UC GENERAL FUND-ICR ALLOC</w:t>
      </w:r>
    </w:p>
    <w:p w14:paraId="0D730047" w14:textId="7F4B5CF7" w:rsidR="00CF0AD6" w:rsidRPr="00CF0AD6" w:rsidRDefault="00CF0AD6" w:rsidP="00CF0AD6">
      <w:pPr>
        <w:ind w:left="720"/>
        <w:rPr>
          <w:rFonts w:cstheme="minorHAnsi"/>
          <w:sz w:val="24"/>
          <w:szCs w:val="24"/>
        </w:rPr>
      </w:pPr>
      <w:r w:rsidRPr="00CF0AD6">
        <w:rPr>
          <w:rFonts w:cstheme="minorHAnsi"/>
          <w:sz w:val="24"/>
          <w:szCs w:val="24"/>
        </w:rPr>
        <w:t>19933</w:t>
      </w:r>
      <w:r w:rsidRPr="00CF0AD6">
        <w:rPr>
          <w:rFonts w:cstheme="minorHAnsi"/>
          <w:sz w:val="24"/>
          <w:szCs w:val="24"/>
        </w:rPr>
        <w:tab/>
        <w:t>GENERAL FUND-FEDERAL OH</w:t>
      </w:r>
    </w:p>
    <w:p w14:paraId="0FDE6C54" w14:textId="1FB542E2" w:rsidR="00CF0AD6" w:rsidRPr="00CF0AD6" w:rsidRDefault="00CF0AD6" w:rsidP="00CF0AD6">
      <w:pPr>
        <w:ind w:left="720"/>
        <w:rPr>
          <w:rFonts w:cstheme="minorHAnsi"/>
          <w:sz w:val="24"/>
          <w:szCs w:val="24"/>
        </w:rPr>
      </w:pPr>
      <w:r w:rsidRPr="00CF0AD6">
        <w:rPr>
          <w:rFonts w:cstheme="minorHAnsi"/>
          <w:sz w:val="24"/>
          <w:szCs w:val="24"/>
        </w:rPr>
        <w:t>19942</w:t>
      </w:r>
      <w:r w:rsidRPr="00CF0AD6">
        <w:rPr>
          <w:rFonts w:cstheme="minorHAnsi"/>
          <w:sz w:val="24"/>
          <w:szCs w:val="24"/>
        </w:rPr>
        <w:tab/>
      </w:r>
      <w:proofErr w:type="gramStart"/>
      <w:r w:rsidRPr="00CF0AD6">
        <w:rPr>
          <w:rFonts w:cstheme="minorHAnsi"/>
          <w:sz w:val="24"/>
          <w:szCs w:val="24"/>
        </w:rPr>
        <w:t>NON RESIDENT</w:t>
      </w:r>
      <w:proofErr w:type="gramEnd"/>
      <w:r w:rsidRPr="00CF0AD6">
        <w:rPr>
          <w:rFonts w:cstheme="minorHAnsi"/>
          <w:sz w:val="24"/>
          <w:szCs w:val="24"/>
        </w:rPr>
        <w:t xml:space="preserve"> TUITION</w:t>
      </w:r>
    </w:p>
    <w:p w14:paraId="74537A79" w14:textId="77777777" w:rsidR="00CF0AD6" w:rsidRPr="00CF0AD6" w:rsidRDefault="00CF0AD6" w:rsidP="00CF0AD6">
      <w:pPr>
        <w:rPr>
          <w:rFonts w:cstheme="minorHAnsi"/>
          <w:sz w:val="24"/>
          <w:szCs w:val="24"/>
        </w:rPr>
      </w:pPr>
    </w:p>
    <w:p w14:paraId="418E5F1B" w14:textId="77777777" w:rsidR="00CF0AD6" w:rsidRPr="00CF0AD6" w:rsidRDefault="00CF0AD6" w:rsidP="00CF0AD6">
      <w:pPr>
        <w:rPr>
          <w:rFonts w:cstheme="minorHAnsi"/>
          <w:sz w:val="24"/>
          <w:szCs w:val="24"/>
        </w:rPr>
      </w:pPr>
      <w:r w:rsidRPr="00CF0AD6">
        <w:rPr>
          <w:rFonts w:cstheme="minorHAnsi"/>
          <w:sz w:val="24"/>
          <w:szCs w:val="24"/>
        </w:rPr>
        <w:t>Other General Funds</w:t>
      </w:r>
      <w:r w:rsidRPr="00CF0AD6">
        <w:rPr>
          <w:rFonts w:cstheme="minorHAnsi"/>
          <w:sz w:val="24"/>
          <w:szCs w:val="24"/>
        </w:rPr>
        <w:tab/>
      </w:r>
    </w:p>
    <w:p w14:paraId="0DE35F0F" w14:textId="77777777" w:rsidR="00CF0AD6" w:rsidRPr="00CF0AD6" w:rsidRDefault="00CF0AD6" w:rsidP="00CF0AD6">
      <w:pPr>
        <w:ind w:firstLine="720"/>
        <w:rPr>
          <w:rFonts w:cstheme="minorHAnsi"/>
          <w:sz w:val="24"/>
          <w:szCs w:val="24"/>
        </w:rPr>
      </w:pPr>
      <w:r w:rsidRPr="00CF0AD6">
        <w:rPr>
          <w:rFonts w:cstheme="minorHAnsi"/>
          <w:sz w:val="24"/>
          <w:szCs w:val="24"/>
        </w:rPr>
        <w:t>General Funds (all others)</w:t>
      </w:r>
      <w:r w:rsidRPr="00CF0AD6">
        <w:rPr>
          <w:rFonts w:cstheme="minorHAnsi"/>
          <w:sz w:val="24"/>
          <w:szCs w:val="24"/>
        </w:rPr>
        <w:tab/>
      </w:r>
      <w:r w:rsidRPr="00CF0AD6">
        <w:rPr>
          <w:rFonts w:cstheme="minorHAnsi"/>
          <w:sz w:val="24"/>
          <w:szCs w:val="24"/>
        </w:rPr>
        <w:tab/>
      </w:r>
    </w:p>
    <w:p w14:paraId="44E7F639" w14:textId="11DDB3B7" w:rsidR="00CF0AD6" w:rsidRDefault="00CF0AD6" w:rsidP="00CF0AD6">
      <w:pPr>
        <w:rPr>
          <w:rFonts w:cstheme="minorHAnsi"/>
          <w:sz w:val="24"/>
          <w:szCs w:val="24"/>
        </w:rPr>
      </w:pPr>
      <w:r w:rsidRPr="00CF0AD6">
        <w:rPr>
          <w:rFonts w:cstheme="minorHAnsi"/>
          <w:sz w:val="24"/>
          <w:szCs w:val="24"/>
        </w:rPr>
        <w:t xml:space="preserve">Student Fees </w:t>
      </w:r>
    </w:p>
    <w:p w14:paraId="66C28A87" w14:textId="34C000B5" w:rsidR="00CF0AD6" w:rsidRPr="00CF0AD6" w:rsidRDefault="00CF0AD6" w:rsidP="00CF0AD6">
      <w:pPr>
        <w:ind w:firstLine="720"/>
        <w:rPr>
          <w:rFonts w:cstheme="minorHAnsi"/>
          <w:sz w:val="24"/>
          <w:szCs w:val="24"/>
        </w:rPr>
      </w:pPr>
      <w:r w:rsidRPr="00CF0AD6">
        <w:rPr>
          <w:rFonts w:cstheme="minorHAnsi"/>
          <w:sz w:val="24"/>
          <w:szCs w:val="24"/>
        </w:rPr>
        <w:t>Summer Sessions</w:t>
      </w:r>
      <w:r w:rsidRPr="00CF0AD6">
        <w:rPr>
          <w:rFonts w:cstheme="minorHAnsi"/>
          <w:sz w:val="24"/>
          <w:szCs w:val="24"/>
        </w:rPr>
        <w:tab/>
      </w:r>
      <w:r w:rsidRPr="00CF0AD6">
        <w:rPr>
          <w:rFonts w:cstheme="minorHAnsi"/>
          <w:sz w:val="24"/>
          <w:szCs w:val="24"/>
        </w:rPr>
        <w:tab/>
      </w:r>
    </w:p>
    <w:p w14:paraId="50495334" w14:textId="77777777" w:rsidR="00CF0AD6" w:rsidRPr="00CF0AD6" w:rsidRDefault="00CF0AD6" w:rsidP="00CF0AD6">
      <w:pPr>
        <w:rPr>
          <w:rFonts w:cstheme="minorHAnsi"/>
          <w:sz w:val="24"/>
          <w:szCs w:val="24"/>
        </w:rPr>
      </w:pPr>
      <w:r w:rsidRPr="00CF0AD6">
        <w:rPr>
          <w:rFonts w:cstheme="minorHAnsi"/>
          <w:sz w:val="24"/>
          <w:szCs w:val="24"/>
        </w:rPr>
        <w:tab/>
        <w:t>University Extension</w:t>
      </w:r>
      <w:r w:rsidRPr="00CF0AD6">
        <w:rPr>
          <w:rFonts w:cstheme="minorHAnsi"/>
          <w:sz w:val="24"/>
          <w:szCs w:val="24"/>
        </w:rPr>
        <w:tab/>
      </w:r>
      <w:r w:rsidRPr="00CF0AD6">
        <w:rPr>
          <w:rFonts w:cstheme="minorHAnsi"/>
          <w:sz w:val="24"/>
          <w:szCs w:val="24"/>
        </w:rPr>
        <w:tab/>
      </w:r>
    </w:p>
    <w:p w14:paraId="2809DCE4" w14:textId="77777777" w:rsidR="00CF0AD6" w:rsidRPr="00CF0AD6" w:rsidRDefault="00CF0AD6" w:rsidP="00CF0AD6">
      <w:pPr>
        <w:rPr>
          <w:rFonts w:cstheme="minorHAnsi"/>
          <w:sz w:val="24"/>
          <w:szCs w:val="24"/>
        </w:rPr>
      </w:pPr>
      <w:r w:rsidRPr="00CF0AD6">
        <w:rPr>
          <w:rFonts w:cstheme="minorHAnsi"/>
          <w:sz w:val="24"/>
          <w:szCs w:val="24"/>
        </w:rPr>
        <w:tab/>
        <w:t>Various Student Fees</w:t>
      </w:r>
      <w:r w:rsidRPr="00CF0AD6">
        <w:rPr>
          <w:rFonts w:cstheme="minorHAnsi"/>
          <w:sz w:val="24"/>
          <w:szCs w:val="24"/>
        </w:rPr>
        <w:tab/>
      </w:r>
      <w:r w:rsidRPr="00CF0AD6">
        <w:rPr>
          <w:rFonts w:cstheme="minorHAnsi"/>
          <w:sz w:val="24"/>
          <w:szCs w:val="24"/>
        </w:rPr>
        <w:tab/>
      </w:r>
    </w:p>
    <w:p w14:paraId="2D91C272" w14:textId="77777777" w:rsidR="00CF0AD6" w:rsidRDefault="00CF0AD6" w:rsidP="00CF0AD6">
      <w:pPr>
        <w:rPr>
          <w:rFonts w:cstheme="minorHAnsi"/>
          <w:sz w:val="24"/>
          <w:szCs w:val="24"/>
        </w:rPr>
      </w:pPr>
      <w:r w:rsidRPr="00CF0AD6">
        <w:rPr>
          <w:rFonts w:cstheme="minorHAnsi"/>
          <w:sz w:val="24"/>
          <w:szCs w:val="24"/>
        </w:rPr>
        <w:t>Endowments</w:t>
      </w:r>
      <w:r w:rsidRPr="00CF0AD6">
        <w:rPr>
          <w:rFonts w:cstheme="minorHAnsi"/>
          <w:sz w:val="24"/>
          <w:szCs w:val="24"/>
        </w:rPr>
        <w:tab/>
      </w:r>
    </w:p>
    <w:p w14:paraId="1D6BD8FE" w14:textId="01442024" w:rsidR="00CF0AD6" w:rsidRPr="00CF0AD6" w:rsidRDefault="00CF0AD6" w:rsidP="00CF0AD6">
      <w:pPr>
        <w:ind w:firstLine="720"/>
        <w:rPr>
          <w:rFonts w:cstheme="minorHAnsi"/>
          <w:sz w:val="24"/>
          <w:szCs w:val="24"/>
        </w:rPr>
      </w:pPr>
      <w:r w:rsidRPr="00CF0AD6">
        <w:rPr>
          <w:rFonts w:cstheme="minorHAnsi"/>
          <w:sz w:val="24"/>
          <w:szCs w:val="24"/>
        </w:rPr>
        <w:t>Endowment Income</w:t>
      </w:r>
      <w:r w:rsidRPr="00CF0AD6">
        <w:rPr>
          <w:rFonts w:cstheme="minorHAnsi"/>
          <w:sz w:val="24"/>
          <w:szCs w:val="24"/>
        </w:rPr>
        <w:tab/>
      </w:r>
      <w:r w:rsidRPr="00CF0AD6">
        <w:rPr>
          <w:rFonts w:cstheme="minorHAnsi"/>
          <w:sz w:val="24"/>
          <w:szCs w:val="24"/>
        </w:rPr>
        <w:tab/>
      </w:r>
    </w:p>
    <w:p w14:paraId="06BFEF70" w14:textId="77777777" w:rsidR="00CF0AD6" w:rsidRDefault="00CF0AD6" w:rsidP="00CF0AD6">
      <w:pPr>
        <w:rPr>
          <w:rFonts w:cstheme="minorHAnsi"/>
          <w:sz w:val="24"/>
          <w:szCs w:val="24"/>
        </w:rPr>
      </w:pPr>
      <w:r w:rsidRPr="00CF0AD6">
        <w:rPr>
          <w:rFonts w:cstheme="minorHAnsi"/>
          <w:sz w:val="24"/>
          <w:szCs w:val="24"/>
        </w:rPr>
        <w:t>Gifts</w:t>
      </w:r>
      <w:r w:rsidRPr="00CF0AD6">
        <w:rPr>
          <w:rFonts w:cstheme="minorHAnsi"/>
          <w:sz w:val="24"/>
          <w:szCs w:val="24"/>
        </w:rPr>
        <w:tab/>
      </w:r>
    </w:p>
    <w:p w14:paraId="4D704AA9" w14:textId="4BDD6030" w:rsidR="00CF0AD6" w:rsidRPr="00CF0AD6" w:rsidRDefault="00CF0AD6" w:rsidP="00CF0AD6">
      <w:pPr>
        <w:ind w:firstLine="720"/>
        <w:rPr>
          <w:rFonts w:cstheme="minorHAnsi"/>
          <w:sz w:val="24"/>
          <w:szCs w:val="24"/>
        </w:rPr>
      </w:pPr>
      <w:r w:rsidRPr="00CF0AD6">
        <w:rPr>
          <w:rFonts w:cstheme="minorHAnsi"/>
          <w:sz w:val="24"/>
          <w:szCs w:val="24"/>
        </w:rPr>
        <w:lastRenderedPageBreak/>
        <w:t>Restricted Gifts</w:t>
      </w:r>
      <w:r w:rsidRPr="00CF0AD6">
        <w:rPr>
          <w:rFonts w:cstheme="minorHAnsi"/>
          <w:sz w:val="24"/>
          <w:szCs w:val="24"/>
        </w:rPr>
        <w:tab/>
      </w:r>
      <w:r w:rsidRPr="00CF0AD6">
        <w:rPr>
          <w:rFonts w:cstheme="minorHAnsi"/>
          <w:sz w:val="24"/>
          <w:szCs w:val="24"/>
        </w:rPr>
        <w:tab/>
      </w:r>
    </w:p>
    <w:p w14:paraId="348ED6BA" w14:textId="77777777" w:rsidR="00CF0AD6" w:rsidRDefault="00CF0AD6" w:rsidP="00CF0AD6">
      <w:pPr>
        <w:rPr>
          <w:rFonts w:cstheme="minorHAnsi"/>
          <w:sz w:val="24"/>
          <w:szCs w:val="24"/>
        </w:rPr>
      </w:pPr>
      <w:r w:rsidRPr="00CF0AD6">
        <w:rPr>
          <w:rFonts w:cstheme="minorHAnsi"/>
          <w:sz w:val="24"/>
          <w:szCs w:val="24"/>
        </w:rPr>
        <w:t>State Appropriations</w:t>
      </w:r>
    </w:p>
    <w:p w14:paraId="67ED0CAF" w14:textId="4091CDBE" w:rsidR="00CF0AD6" w:rsidRPr="00CF0AD6" w:rsidRDefault="00CF0AD6" w:rsidP="00CF0AD6">
      <w:pPr>
        <w:ind w:firstLine="720"/>
        <w:rPr>
          <w:rFonts w:cstheme="minorHAnsi"/>
          <w:sz w:val="24"/>
          <w:szCs w:val="24"/>
        </w:rPr>
      </w:pPr>
      <w:r w:rsidRPr="00CF0AD6">
        <w:rPr>
          <w:rFonts w:cstheme="minorHAnsi"/>
          <w:sz w:val="24"/>
          <w:szCs w:val="24"/>
        </w:rPr>
        <w:t>Special State Appropriations</w:t>
      </w:r>
      <w:r w:rsidRPr="00CF0AD6">
        <w:rPr>
          <w:rFonts w:cstheme="minorHAnsi"/>
          <w:sz w:val="24"/>
          <w:szCs w:val="24"/>
        </w:rPr>
        <w:tab/>
      </w:r>
      <w:r w:rsidRPr="00CF0AD6">
        <w:rPr>
          <w:rFonts w:cstheme="minorHAnsi"/>
          <w:sz w:val="24"/>
          <w:szCs w:val="24"/>
        </w:rPr>
        <w:tab/>
      </w:r>
    </w:p>
    <w:p w14:paraId="0C0C86DF" w14:textId="77777777" w:rsidR="00CF0AD6" w:rsidRPr="00CF0AD6" w:rsidRDefault="00CF0AD6" w:rsidP="00CF0AD6">
      <w:pPr>
        <w:rPr>
          <w:rFonts w:cstheme="minorHAnsi"/>
          <w:sz w:val="24"/>
          <w:szCs w:val="24"/>
        </w:rPr>
      </w:pPr>
      <w:r w:rsidRPr="00CF0AD6">
        <w:rPr>
          <w:rFonts w:cstheme="minorHAnsi"/>
          <w:sz w:val="24"/>
          <w:szCs w:val="24"/>
        </w:rPr>
        <w:tab/>
        <w:t>Specific State Appropriations</w:t>
      </w:r>
      <w:r w:rsidRPr="00CF0AD6">
        <w:rPr>
          <w:rFonts w:cstheme="minorHAnsi"/>
          <w:sz w:val="24"/>
          <w:szCs w:val="24"/>
        </w:rPr>
        <w:tab/>
      </w:r>
      <w:r w:rsidRPr="00CF0AD6">
        <w:rPr>
          <w:rFonts w:cstheme="minorHAnsi"/>
          <w:sz w:val="24"/>
          <w:szCs w:val="24"/>
        </w:rPr>
        <w:tab/>
      </w:r>
    </w:p>
    <w:p w14:paraId="1266E20A" w14:textId="77777777" w:rsidR="00CF0AD6" w:rsidRDefault="00CF0AD6" w:rsidP="00CF0AD6">
      <w:pPr>
        <w:rPr>
          <w:rFonts w:cstheme="minorHAnsi"/>
          <w:sz w:val="24"/>
          <w:szCs w:val="24"/>
        </w:rPr>
      </w:pPr>
      <w:r w:rsidRPr="00CF0AD6">
        <w:rPr>
          <w:rFonts w:cstheme="minorHAnsi"/>
          <w:sz w:val="24"/>
          <w:szCs w:val="24"/>
        </w:rPr>
        <w:t>Federal Appropriations</w:t>
      </w:r>
    </w:p>
    <w:p w14:paraId="579EBEB3" w14:textId="6028A5A0" w:rsidR="00CF0AD6" w:rsidRPr="00CF0AD6" w:rsidRDefault="00CF0AD6" w:rsidP="00CF0AD6">
      <w:pPr>
        <w:ind w:firstLine="720"/>
        <w:rPr>
          <w:rFonts w:cstheme="minorHAnsi"/>
          <w:sz w:val="24"/>
          <w:szCs w:val="24"/>
        </w:rPr>
      </w:pPr>
      <w:r w:rsidRPr="00CF0AD6">
        <w:rPr>
          <w:rFonts w:cstheme="minorHAnsi"/>
          <w:sz w:val="24"/>
          <w:szCs w:val="24"/>
        </w:rPr>
        <w:t>Federal Appropriations</w:t>
      </w:r>
      <w:r w:rsidRPr="00CF0AD6">
        <w:rPr>
          <w:rFonts w:cstheme="minorHAnsi"/>
          <w:sz w:val="24"/>
          <w:szCs w:val="24"/>
        </w:rPr>
        <w:tab/>
      </w:r>
      <w:r w:rsidRPr="00CF0AD6">
        <w:rPr>
          <w:rFonts w:cstheme="minorHAnsi"/>
          <w:sz w:val="24"/>
          <w:szCs w:val="24"/>
        </w:rPr>
        <w:tab/>
      </w:r>
    </w:p>
    <w:p w14:paraId="3105195F" w14:textId="77777777" w:rsidR="00CF0AD6" w:rsidRDefault="00CF0AD6" w:rsidP="00CF0AD6">
      <w:pPr>
        <w:rPr>
          <w:rFonts w:cstheme="minorHAnsi"/>
          <w:sz w:val="24"/>
          <w:szCs w:val="24"/>
        </w:rPr>
      </w:pPr>
      <w:r w:rsidRPr="00CF0AD6">
        <w:rPr>
          <w:rFonts w:cstheme="minorHAnsi"/>
          <w:sz w:val="24"/>
          <w:szCs w:val="24"/>
        </w:rPr>
        <w:t>Contracts &amp; Grants</w:t>
      </w:r>
    </w:p>
    <w:p w14:paraId="0006C0E2" w14:textId="4DA0E885" w:rsidR="00CF0AD6" w:rsidRPr="00CF0AD6" w:rsidRDefault="00CF0AD6" w:rsidP="00CF0AD6">
      <w:pPr>
        <w:ind w:firstLine="720"/>
        <w:rPr>
          <w:rFonts w:cstheme="minorHAnsi"/>
          <w:sz w:val="24"/>
          <w:szCs w:val="24"/>
        </w:rPr>
      </w:pPr>
      <w:r w:rsidRPr="00CF0AD6">
        <w:rPr>
          <w:rFonts w:cstheme="minorHAnsi"/>
          <w:sz w:val="24"/>
          <w:szCs w:val="24"/>
        </w:rPr>
        <w:t>Fed Contracts</w:t>
      </w:r>
      <w:r w:rsidRPr="00CF0AD6">
        <w:rPr>
          <w:rFonts w:cstheme="minorHAnsi"/>
          <w:sz w:val="24"/>
          <w:szCs w:val="24"/>
        </w:rPr>
        <w:tab/>
      </w:r>
      <w:r w:rsidRPr="00CF0AD6">
        <w:rPr>
          <w:rFonts w:cstheme="minorHAnsi"/>
          <w:sz w:val="24"/>
          <w:szCs w:val="24"/>
        </w:rPr>
        <w:tab/>
      </w:r>
    </w:p>
    <w:p w14:paraId="1E224824" w14:textId="77777777" w:rsidR="00CF0AD6" w:rsidRPr="00CF0AD6" w:rsidRDefault="00CF0AD6" w:rsidP="00CF0AD6">
      <w:pPr>
        <w:rPr>
          <w:rFonts w:cstheme="minorHAnsi"/>
          <w:sz w:val="24"/>
          <w:szCs w:val="24"/>
        </w:rPr>
      </w:pPr>
      <w:r w:rsidRPr="00CF0AD6">
        <w:rPr>
          <w:rFonts w:cstheme="minorHAnsi"/>
          <w:sz w:val="24"/>
          <w:szCs w:val="24"/>
        </w:rPr>
        <w:tab/>
        <w:t>Federal Grants</w:t>
      </w:r>
      <w:r w:rsidRPr="00CF0AD6">
        <w:rPr>
          <w:rFonts w:cstheme="minorHAnsi"/>
          <w:sz w:val="24"/>
          <w:szCs w:val="24"/>
        </w:rPr>
        <w:tab/>
      </w:r>
      <w:r w:rsidRPr="00CF0AD6">
        <w:rPr>
          <w:rFonts w:cstheme="minorHAnsi"/>
          <w:sz w:val="24"/>
          <w:szCs w:val="24"/>
        </w:rPr>
        <w:tab/>
      </w:r>
    </w:p>
    <w:p w14:paraId="24363CBC" w14:textId="77777777" w:rsidR="00CF0AD6" w:rsidRPr="00CF0AD6" w:rsidRDefault="00CF0AD6" w:rsidP="00CF0AD6">
      <w:pPr>
        <w:rPr>
          <w:rFonts w:cstheme="minorHAnsi"/>
          <w:sz w:val="24"/>
          <w:szCs w:val="24"/>
        </w:rPr>
      </w:pPr>
      <w:r w:rsidRPr="00CF0AD6">
        <w:rPr>
          <w:rFonts w:cstheme="minorHAnsi"/>
          <w:sz w:val="24"/>
          <w:szCs w:val="24"/>
        </w:rPr>
        <w:tab/>
        <w:t>Local Government</w:t>
      </w:r>
      <w:r w:rsidRPr="00CF0AD6">
        <w:rPr>
          <w:rFonts w:cstheme="minorHAnsi"/>
          <w:sz w:val="24"/>
          <w:szCs w:val="24"/>
        </w:rPr>
        <w:tab/>
      </w:r>
      <w:r w:rsidRPr="00CF0AD6">
        <w:rPr>
          <w:rFonts w:cstheme="minorHAnsi"/>
          <w:sz w:val="24"/>
          <w:szCs w:val="24"/>
        </w:rPr>
        <w:tab/>
      </w:r>
    </w:p>
    <w:p w14:paraId="4FC4CD7D" w14:textId="77777777" w:rsidR="00CF0AD6" w:rsidRPr="00CF0AD6" w:rsidRDefault="00CF0AD6" w:rsidP="00CF0AD6">
      <w:pPr>
        <w:rPr>
          <w:rFonts w:cstheme="minorHAnsi"/>
          <w:sz w:val="24"/>
          <w:szCs w:val="24"/>
        </w:rPr>
      </w:pPr>
      <w:r w:rsidRPr="00CF0AD6">
        <w:rPr>
          <w:rFonts w:cstheme="minorHAnsi"/>
          <w:sz w:val="24"/>
          <w:szCs w:val="24"/>
        </w:rPr>
        <w:tab/>
        <w:t>Private Contracts</w:t>
      </w:r>
      <w:r w:rsidRPr="00CF0AD6">
        <w:rPr>
          <w:rFonts w:cstheme="minorHAnsi"/>
          <w:sz w:val="24"/>
          <w:szCs w:val="24"/>
        </w:rPr>
        <w:tab/>
      </w:r>
      <w:r w:rsidRPr="00CF0AD6">
        <w:rPr>
          <w:rFonts w:cstheme="minorHAnsi"/>
          <w:sz w:val="24"/>
          <w:szCs w:val="24"/>
        </w:rPr>
        <w:tab/>
      </w:r>
    </w:p>
    <w:p w14:paraId="4C0C2268" w14:textId="77777777" w:rsidR="00CF0AD6" w:rsidRPr="00CF0AD6" w:rsidRDefault="00CF0AD6" w:rsidP="00CF0AD6">
      <w:pPr>
        <w:rPr>
          <w:rFonts w:cstheme="minorHAnsi"/>
          <w:sz w:val="24"/>
          <w:szCs w:val="24"/>
        </w:rPr>
      </w:pPr>
      <w:r w:rsidRPr="00CF0AD6">
        <w:rPr>
          <w:rFonts w:cstheme="minorHAnsi"/>
          <w:sz w:val="24"/>
          <w:szCs w:val="24"/>
        </w:rPr>
        <w:tab/>
        <w:t>Private Grants</w:t>
      </w:r>
      <w:r w:rsidRPr="00CF0AD6">
        <w:rPr>
          <w:rFonts w:cstheme="minorHAnsi"/>
          <w:sz w:val="24"/>
          <w:szCs w:val="24"/>
        </w:rPr>
        <w:tab/>
      </w:r>
      <w:r w:rsidRPr="00CF0AD6">
        <w:rPr>
          <w:rFonts w:cstheme="minorHAnsi"/>
          <w:sz w:val="24"/>
          <w:szCs w:val="24"/>
        </w:rPr>
        <w:tab/>
      </w:r>
    </w:p>
    <w:p w14:paraId="0890BC23" w14:textId="77777777" w:rsidR="00CF0AD6" w:rsidRPr="00CF0AD6" w:rsidRDefault="00CF0AD6" w:rsidP="00CF0AD6">
      <w:pPr>
        <w:rPr>
          <w:rFonts w:cstheme="minorHAnsi"/>
          <w:sz w:val="24"/>
          <w:szCs w:val="24"/>
        </w:rPr>
      </w:pPr>
      <w:r w:rsidRPr="00CF0AD6">
        <w:rPr>
          <w:rFonts w:cstheme="minorHAnsi"/>
          <w:sz w:val="24"/>
          <w:szCs w:val="24"/>
        </w:rPr>
        <w:tab/>
        <w:t>State Agencies</w:t>
      </w:r>
      <w:r w:rsidRPr="00CF0AD6">
        <w:rPr>
          <w:rFonts w:cstheme="minorHAnsi"/>
          <w:sz w:val="24"/>
          <w:szCs w:val="24"/>
        </w:rPr>
        <w:tab/>
      </w:r>
      <w:r w:rsidRPr="00CF0AD6">
        <w:rPr>
          <w:rFonts w:cstheme="minorHAnsi"/>
          <w:sz w:val="24"/>
          <w:szCs w:val="24"/>
        </w:rPr>
        <w:tab/>
      </w:r>
    </w:p>
    <w:p w14:paraId="118516A2" w14:textId="77777777" w:rsidR="00CF0AD6" w:rsidRDefault="00CF0AD6" w:rsidP="00CF0AD6">
      <w:pPr>
        <w:rPr>
          <w:rFonts w:cstheme="minorHAnsi"/>
          <w:sz w:val="24"/>
          <w:szCs w:val="24"/>
        </w:rPr>
      </w:pPr>
      <w:r w:rsidRPr="00CF0AD6">
        <w:rPr>
          <w:rFonts w:cstheme="minorHAnsi"/>
          <w:sz w:val="24"/>
          <w:szCs w:val="24"/>
        </w:rPr>
        <w:t>Aux/Sales &amp; Service</w:t>
      </w:r>
    </w:p>
    <w:p w14:paraId="338E41B7" w14:textId="326616CA" w:rsidR="00CF0AD6" w:rsidRPr="00CF0AD6" w:rsidRDefault="00CF0AD6" w:rsidP="00CF0AD6">
      <w:pPr>
        <w:ind w:firstLine="720"/>
        <w:rPr>
          <w:rFonts w:cstheme="minorHAnsi"/>
          <w:sz w:val="24"/>
          <w:szCs w:val="24"/>
        </w:rPr>
      </w:pPr>
      <w:r w:rsidRPr="00CF0AD6">
        <w:rPr>
          <w:rFonts w:cstheme="minorHAnsi"/>
          <w:sz w:val="24"/>
          <w:szCs w:val="24"/>
        </w:rPr>
        <w:t>Sales &amp; Service-Educational</w:t>
      </w:r>
      <w:r w:rsidRPr="00CF0AD6">
        <w:rPr>
          <w:rFonts w:cstheme="minorHAnsi"/>
          <w:sz w:val="24"/>
          <w:szCs w:val="24"/>
        </w:rPr>
        <w:tab/>
      </w:r>
      <w:r w:rsidRPr="00CF0AD6">
        <w:rPr>
          <w:rFonts w:cstheme="minorHAnsi"/>
          <w:sz w:val="24"/>
          <w:szCs w:val="24"/>
        </w:rPr>
        <w:tab/>
      </w:r>
    </w:p>
    <w:p w14:paraId="737BC964" w14:textId="77777777" w:rsidR="00CF0AD6" w:rsidRPr="00CF0AD6" w:rsidRDefault="00CF0AD6" w:rsidP="00CF0AD6">
      <w:pPr>
        <w:rPr>
          <w:rFonts w:cstheme="minorHAnsi"/>
          <w:sz w:val="24"/>
          <w:szCs w:val="24"/>
        </w:rPr>
      </w:pPr>
      <w:r w:rsidRPr="00CF0AD6">
        <w:rPr>
          <w:rFonts w:cstheme="minorHAnsi"/>
          <w:sz w:val="24"/>
          <w:szCs w:val="24"/>
        </w:rPr>
        <w:tab/>
        <w:t>Sales &amp; Service-Other</w:t>
      </w:r>
      <w:r w:rsidRPr="00CF0AD6">
        <w:rPr>
          <w:rFonts w:cstheme="minorHAnsi"/>
          <w:sz w:val="24"/>
          <w:szCs w:val="24"/>
        </w:rPr>
        <w:tab/>
      </w:r>
      <w:r w:rsidRPr="00CF0AD6">
        <w:rPr>
          <w:rFonts w:cstheme="minorHAnsi"/>
          <w:sz w:val="24"/>
          <w:szCs w:val="24"/>
        </w:rPr>
        <w:tab/>
      </w:r>
    </w:p>
    <w:p w14:paraId="6EE9FF35" w14:textId="77777777" w:rsidR="00CF0AD6" w:rsidRPr="00CF0AD6" w:rsidRDefault="00CF0AD6" w:rsidP="00CF0AD6">
      <w:pPr>
        <w:rPr>
          <w:rFonts w:cstheme="minorHAnsi"/>
          <w:sz w:val="24"/>
          <w:szCs w:val="24"/>
        </w:rPr>
      </w:pPr>
      <w:r w:rsidRPr="00CF0AD6">
        <w:rPr>
          <w:rFonts w:cstheme="minorHAnsi"/>
          <w:sz w:val="24"/>
          <w:szCs w:val="24"/>
        </w:rPr>
        <w:tab/>
        <w:t>Sales &amp;Service-Auxiliary Enterprises</w:t>
      </w:r>
      <w:r w:rsidRPr="00CF0AD6">
        <w:rPr>
          <w:rFonts w:cstheme="minorHAnsi"/>
          <w:sz w:val="24"/>
          <w:szCs w:val="24"/>
        </w:rPr>
        <w:tab/>
      </w:r>
      <w:r w:rsidRPr="00CF0AD6">
        <w:rPr>
          <w:rFonts w:cstheme="minorHAnsi"/>
          <w:sz w:val="24"/>
          <w:szCs w:val="24"/>
        </w:rPr>
        <w:tab/>
      </w:r>
    </w:p>
    <w:p w14:paraId="21F07417" w14:textId="77777777" w:rsidR="00CF0AD6" w:rsidRPr="00CF0AD6" w:rsidRDefault="00CF0AD6" w:rsidP="00CF0AD6">
      <w:pPr>
        <w:rPr>
          <w:rFonts w:cstheme="minorHAnsi"/>
          <w:sz w:val="24"/>
          <w:szCs w:val="24"/>
        </w:rPr>
      </w:pPr>
      <w:r w:rsidRPr="00CF0AD6">
        <w:rPr>
          <w:rFonts w:cstheme="minorHAnsi"/>
          <w:sz w:val="24"/>
          <w:szCs w:val="24"/>
        </w:rPr>
        <w:tab/>
        <w:t>Service Enterprises</w:t>
      </w:r>
      <w:r w:rsidRPr="00CF0AD6">
        <w:rPr>
          <w:rFonts w:cstheme="minorHAnsi"/>
          <w:sz w:val="24"/>
          <w:szCs w:val="24"/>
        </w:rPr>
        <w:tab/>
      </w:r>
      <w:r w:rsidRPr="00CF0AD6">
        <w:rPr>
          <w:rFonts w:cstheme="minorHAnsi"/>
          <w:sz w:val="24"/>
          <w:szCs w:val="24"/>
        </w:rPr>
        <w:tab/>
      </w:r>
    </w:p>
    <w:p w14:paraId="6168A4D4" w14:textId="77777777" w:rsidR="00CF0AD6" w:rsidRDefault="00CF0AD6" w:rsidP="00CF0AD6">
      <w:pPr>
        <w:rPr>
          <w:rFonts w:cstheme="minorHAnsi"/>
          <w:sz w:val="24"/>
          <w:szCs w:val="24"/>
        </w:rPr>
      </w:pPr>
      <w:r w:rsidRPr="00CF0AD6">
        <w:rPr>
          <w:rFonts w:cstheme="minorHAnsi"/>
          <w:sz w:val="24"/>
          <w:szCs w:val="24"/>
        </w:rPr>
        <w:t>Other</w:t>
      </w:r>
      <w:r w:rsidRPr="00CF0AD6">
        <w:rPr>
          <w:rFonts w:cstheme="minorHAnsi"/>
          <w:sz w:val="24"/>
          <w:szCs w:val="24"/>
        </w:rPr>
        <w:tab/>
      </w:r>
    </w:p>
    <w:p w14:paraId="20A2561F" w14:textId="373E11BE" w:rsidR="00CF0AD6" w:rsidRPr="00CF0AD6" w:rsidRDefault="00CF0AD6" w:rsidP="00CF0AD6">
      <w:pPr>
        <w:ind w:firstLine="720"/>
        <w:rPr>
          <w:rFonts w:cstheme="minorHAnsi"/>
          <w:sz w:val="24"/>
          <w:szCs w:val="24"/>
        </w:rPr>
      </w:pPr>
      <w:r w:rsidRPr="00CF0AD6">
        <w:rPr>
          <w:rFonts w:cstheme="minorHAnsi"/>
          <w:sz w:val="24"/>
          <w:szCs w:val="24"/>
        </w:rPr>
        <w:t>Principal Appropriated</w:t>
      </w:r>
      <w:r w:rsidRPr="00CF0AD6">
        <w:rPr>
          <w:rFonts w:cstheme="minorHAnsi"/>
          <w:sz w:val="24"/>
          <w:szCs w:val="24"/>
        </w:rPr>
        <w:tab/>
      </w:r>
      <w:r w:rsidRPr="00CF0AD6">
        <w:rPr>
          <w:rFonts w:cstheme="minorHAnsi"/>
          <w:sz w:val="24"/>
          <w:szCs w:val="24"/>
        </w:rPr>
        <w:tab/>
      </w:r>
    </w:p>
    <w:p w14:paraId="513D9224" w14:textId="0ECEACD8" w:rsidR="00CF0AD6" w:rsidRPr="00CF0AD6" w:rsidRDefault="00CF0AD6" w:rsidP="00CF0AD6">
      <w:pPr>
        <w:rPr>
          <w:rFonts w:cstheme="minorHAnsi"/>
          <w:sz w:val="24"/>
          <w:szCs w:val="24"/>
        </w:rPr>
      </w:pPr>
      <w:r w:rsidRPr="00CF0AD6">
        <w:rPr>
          <w:rFonts w:cstheme="minorHAnsi"/>
          <w:sz w:val="24"/>
          <w:szCs w:val="24"/>
        </w:rPr>
        <w:tab/>
        <w:t>Reserves</w:t>
      </w:r>
      <w:r w:rsidRPr="00CF0AD6">
        <w:rPr>
          <w:rFonts w:cstheme="minorHAnsi"/>
          <w:sz w:val="24"/>
          <w:szCs w:val="24"/>
        </w:rPr>
        <w:tab/>
      </w:r>
      <w:r w:rsidRPr="00CF0AD6">
        <w:rPr>
          <w:rFonts w:cstheme="minorHAnsi"/>
          <w:sz w:val="24"/>
          <w:szCs w:val="24"/>
        </w:rPr>
        <w:tab/>
      </w:r>
    </w:p>
    <w:sectPr w:rsidR="00CF0AD6" w:rsidRPr="00CF0AD6" w:rsidSect="00781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7D14F" w14:textId="77777777" w:rsidR="00E72B37" w:rsidRDefault="00E72B37" w:rsidP="00814DDA">
      <w:pPr>
        <w:spacing w:after="0" w:line="240" w:lineRule="auto"/>
      </w:pPr>
      <w:r>
        <w:separator/>
      </w:r>
    </w:p>
  </w:endnote>
  <w:endnote w:type="continuationSeparator" w:id="0">
    <w:p w14:paraId="0DA05803" w14:textId="77777777" w:rsidR="00E72B37" w:rsidRDefault="00E72B37" w:rsidP="0081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A106F" w14:textId="77777777" w:rsidR="00E72B37" w:rsidRDefault="00E72B37" w:rsidP="00814DDA">
      <w:pPr>
        <w:spacing w:after="0" w:line="240" w:lineRule="auto"/>
      </w:pPr>
      <w:r>
        <w:separator/>
      </w:r>
    </w:p>
  </w:footnote>
  <w:footnote w:type="continuationSeparator" w:id="0">
    <w:p w14:paraId="79D3B089" w14:textId="77777777" w:rsidR="00E72B37" w:rsidRDefault="00E72B37" w:rsidP="00814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B20B2"/>
    <w:multiLevelType w:val="multilevel"/>
    <w:tmpl w:val="2F6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A6"/>
    <w:rsid w:val="00031129"/>
    <w:rsid w:val="001442A6"/>
    <w:rsid w:val="002B3FC6"/>
    <w:rsid w:val="00313206"/>
    <w:rsid w:val="005A5118"/>
    <w:rsid w:val="006C0407"/>
    <w:rsid w:val="00781344"/>
    <w:rsid w:val="00814DDA"/>
    <w:rsid w:val="008F42F2"/>
    <w:rsid w:val="00B54232"/>
    <w:rsid w:val="00CD2FD0"/>
    <w:rsid w:val="00CF0AD6"/>
    <w:rsid w:val="00E72B37"/>
    <w:rsid w:val="00E95B08"/>
    <w:rsid w:val="00EA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4886"/>
  <w15:chartTrackingRefBased/>
  <w15:docId w15:val="{38A362EC-D2A9-486C-8D66-8A234EB1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1344"/>
    <w:pPr>
      <w:widowControl w:val="0"/>
      <w:autoSpaceDE w:val="0"/>
      <w:autoSpaceDN w:val="0"/>
      <w:spacing w:after="0" w:line="240" w:lineRule="auto"/>
      <w:ind w:left="109"/>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344"/>
    <w:rPr>
      <w:rFonts w:ascii="Arial" w:eastAsia="Arial" w:hAnsi="Arial" w:cs="Arial"/>
      <w:b/>
      <w:bCs/>
      <w:sz w:val="20"/>
      <w:szCs w:val="20"/>
    </w:rPr>
  </w:style>
  <w:style w:type="paragraph" w:styleId="BodyText">
    <w:name w:val="Body Text"/>
    <w:basedOn w:val="Normal"/>
    <w:link w:val="BodyTextChar"/>
    <w:uiPriority w:val="1"/>
    <w:qFormat/>
    <w:rsid w:val="00781344"/>
    <w:pPr>
      <w:widowControl w:val="0"/>
      <w:autoSpaceDE w:val="0"/>
      <w:autoSpaceDN w:val="0"/>
      <w:spacing w:after="0" w:line="240" w:lineRule="auto"/>
      <w:ind w:left="830"/>
    </w:pPr>
    <w:rPr>
      <w:rFonts w:ascii="Arial" w:eastAsia="Arial" w:hAnsi="Arial" w:cs="Arial"/>
      <w:sz w:val="20"/>
      <w:szCs w:val="20"/>
    </w:rPr>
  </w:style>
  <w:style w:type="character" w:customStyle="1" w:styleId="BodyTextChar">
    <w:name w:val="Body Text Char"/>
    <w:basedOn w:val="DefaultParagraphFont"/>
    <w:link w:val="BodyText"/>
    <w:uiPriority w:val="1"/>
    <w:rsid w:val="00781344"/>
    <w:rPr>
      <w:rFonts w:ascii="Arial" w:eastAsia="Arial" w:hAnsi="Arial" w:cs="Arial"/>
      <w:sz w:val="20"/>
      <w:szCs w:val="20"/>
    </w:rPr>
  </w:style>
  <w:style w:type="paragraph" w:styleId="ListParagraph">
    <w:name w:val="List Paragraph"/>
    <w:basedOn w:val="Normal"/>
    <w:uiPriority w:val="34"/>
    <w:qFormat/>
    <w:rsid w:val="008F42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2F2"/>
    <w:rPr>
      <w:i/>
      <w:iCs/>
    </w:rPr>
  </w:style>
  <w:style w:type="character" w:styleId="Strong">
    <w:name w:val="Strong"/>
    <w:basedOn w:val="DefaultParagraphFont"/>
    <w:uiPriority w:val="22"/>
    <w:qFormat/>
    <w:rsid w:val="008F42F2"/>
    <w:rPr>
      <w:b/>
      <w:bCs/>
    </w:rPr>
  </w:style>
  <w:style w:type="paragraph" w:styleId="NormalWeb">
    <w:name w:val="Normal (Web)"/>
    <w:basedOn w:val="Normal"/>
    <w:uiPriority w:val="99"/>
    <w:semiHidden/>
    <w:unhideWhenUsed/>
    <w:rsid w:val="008F4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F0AD6"/>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814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DDA"/>
  </w:style>
  <w:style w:type="paragraph" w:styleId="Footer">
    <w:name w:val="footer"/>
    <w:basedOn w:val="Normal"/>
    <w:link w:val="FooterChar"/>
    <w:uiPriority w:val="99"/>
    <w:unhideWhenUsed/>
    <w:rsid w:val="00814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45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Montes</dc:creator>
  <cp:keywords/>
  <dc:description/>
  <cp:lastModifiedBy>Matthew McIvor</cp:lastModifiedBy>
  <cp:revision>9</cp:revision>
  <dcterms:created xsi:type="dcterms:W3CDTF">2021-02-17T22:59:00Z</dcterms:created>
  <dcterms:modified xsi:type="dcterms:W3CDTF">2021-02-18T18:54:00Z</dcterms:modified>
</cp:coreProperties>
</file>